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8D" w:rsidRPr="000B3E0A" w:rsidRDefault="00123A8D" w:rsidP="00123A8D">
      <w:pPr>
        <w:keepNext/>
        <w:widowControl w:val="0"/>
        <w:suppressAutoHyphens/>
        <w:spacing w:after="280" w:line="360" w:lineRule="auto"/>
        <w:rPr>
          <w:rFonts w:ascii="Arial" w:eastAsia="Calibri" w:hAnsi="Arial" w:cs="Arial"/>
          <w:color w:val="000000"/>
        </w:rPr>
      </w:pPr>
    </w:p>
    <w:p w:rsidR="00123A8D" w:rsidRPr="000B3E0A" w:rsidRDefault="00123A8D" w:rsidP="00123A8D">
      <w:pPr>
        <w:keepNext/>
        <w:widowControl w:val="0"/>
        <w:suppressAutoHyphens/>
        <w:spacing w:after="280" w:line="360" w:lineRule="auto"/>
        <w:rPr>
          <w:rFonts w:ascii="Arial" w:eastAsia="Calibri" w:hAnsi="Arial" w:cs="Arial"/>
          <w:color w:val="000000"/>
        </w:rPr>
        <w:sectPr w:rsidR="00123A8D" w:rsidRPr="000B3E0A" w:rsidSect="00123A8D">
          <w:headerReference w:type="default" r:id="rId8"/>
          <w:headerReference w:type="first" r:id="rId9"/>
          <w:pgSz w:w="11900" w:h="16840" w:code="9"/>
          <w:pgMar w:top="720" w:right="720" w:bottom="720" w:left="720" w:header="709" w:footer="709" w:gutter="0"/>
          <w:cols w:space="292"/>
          <w:titlePg/>
          <w:docGrid w:linePitch="326"/>
        </w:sectPr>
      </w:pPr>
      <w:r w:rsidRPr="000B3E0A">
        <w:rPr>
          <w:rFonts w:ascii="Arial" w:eastAsia="Calibri" w:hAnsi="Arial" w:cs="Arial"/>
          <w:noProof/>
          <w:color w:val="000000"/>
          <w:lang w:eastAsia="en-GB"/>
        </w:rPr>
        <mc:AlternateContent>
          <mc:Choice Requires="wps">
            <w:drawing>
              <wp:anchor distT="0" distB="0" distL="114300" distR="114300" simplePos="0" relativeHeight="251659264" behindDoc="0" locked="0" layoutInCell="1" allowOverlap="1" wp14:anchorId="0E8806C4" wp14:editId="13783631">
                <wp:simplePos x="0" y="0"/>
                <wp:positionH relativeFrom="column">
                  <wp:posOffset>336430</wp:posOffset>
                </wp:positionH>
                <wp:positionV relativeFrom="paragraph">
                  <wp:posOffset>6255757</wp:posOffset>
                </wp:positionV>
                <wp:extent cx="6640195" cy="2061714"/>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06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3D" w:rsidRPr="00D45FA2" w:rsidRDefault="003C763D" w:rsidP="00123A8D">
                            <w:pPr>
                              <w:pStyle w:val="Title"/>
                              <w:rPr>
                                <w:b/>
                                <w:sz w:val="56"/>
                                <w:szCs w:val="56"/>
                              </w:rPr>
                            </w:pPr>
                            <w:r w:rsidRPr="00D45FA2">
                              <w:rPr>
                                <w:b/>
                                <w:sz w:val="56"/>
                                <w:szCs w:val="56"/>
                              </w:rPr>
                              <w:t>Independent Reviewing Officers</w:t>
                            </w:r>
                          </w:p>
                          <w:p w:rsidR="003C763D" w:rsidRDefault="003C763D" w:rsidP="00123A8D">
                            <w:pPr>
                              <w:pStyle w:val="Title"/>
                            </w:pPr>
                            <w:r>
                              <w:t>Annual Report 2019-2020</w:t>
                            </w:r>
                          </w:p>
                          <w:p w:rsidR="003C763D" w:rsidRPr="00D45FA2" w:rsidRDefault="003C763D" w:rsidP="00123A8D">
                            <w:pPr>
                              <w:pStyle w:val="Title2"/>
                              <w:rPr>
                                <w:color w:val="auto"/>
                                <w:sz w:val="32"/>
                                <w:szCs w:val="32"/>
                              </w:rPr>
                            </w:pPr>
                            <w:r>
                              <w:rPr>
                                <w:color w:val="auto"/>
                                <w:sz w:val="32"/>
                                <w:szCs w:val="32"/>
                              </w:rPr>
                              <w:t>Looked After Children and Safeguarding</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06C4" id="_x0000_t202" coordsize="21600,21600" o:spt="202" path="m,l,21600r21600,l21600,xe">
                <v:stroke joinstyle="miter"/>
                <v:path gradientshapeok="t" o:connecttype="rect"/>
              </v:shapetype>
              <v:shape id="Text Box 4" o:spid="_x0000_s1026" type="#_x0000_t202" style="position:absolute;margin-left:26.5pt;margin-top:492.6pt;width:522.85pt;height:1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Jf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" filled="f" stroked="f">
                <v:textbox>
                  <w:txbxContent>
                    <w:p w:rsidR="003C763D" w:rsidRPr="00D45FA2" w:rsidRDefault="003C763D" w:rsidP="00123A8D">
                      <w:pPr>
                        <w:pStyle w:val="Title"/>
                        <w:rPr>
                          <w:b/>
                          <w:sz w:val="56"/>
                          <w:szCs w:val="56"/>
                        </w:rPr>
                      </w:pPr>
                      <w:r w:rsidRPr="00D45FA2">
                        <w:rPr>
                          <w:b/>
                          <w:sz w:val="56"/>
                          <w:szCs w:val="56"/>
                        </w:rPr>
                        <w:t>Independent Reviewing Officers</w:t>
                      </w:r>
                    </w:p>
                    <w:p w:rsidR="003C763D" w:rsidRDefault="003C763D" w:rsidP="00123A8D">
                      <w:pPr>
                        <w:pStyle w:val="Title"/>
                      </w:pPr>
                      <w:r>
                        <w:t>Annual Report 2019-2020</w:t>
                      </w:r>
                    </w:p>
                    <w:p w:rsidR="003C763D" w:rsidRPr="00D45FA2" w:rsidRDefault="003C763D" w:rsidP="00123A8D">
                      <w:pPr>
                        <w:pStyle w:val="Title2"/>
                        <w:rPr>
                          <w:color w:val="auto"/>
                          <w:sz w:val="32"/>
                          <w:szCs w:val="32"/>
                        </w:rPr>
                      </w:pPr>
                      <w:r>
                        <w:rPr>
                          <w:color w:val="auto"/>
                          <w:sz w:val="32"/>
                          <w:szCs w:val="32"/>
                        </w:rPr>
                        <w:t>Looked After Children and Safeguarding</w:t>
                      </w:r>
                    </w:p>
                    <w:p w:rsidR="003C763D" w:rsidRDefault="003C763D" w:rsidP="00123A8D"/>
                  </w:txbxContent>
                </v:textbox>
              </v:shape>
            </w:pict>
          </mc:Fallback>
        </mc:AlternateContent>
      </w:r>
    </w:p>
    <w:p w:rsidR="00123A8D" w:rsidRPr="000B3E0A" w:rsidRDefault="00123A8D" w:rsidP="00123A8D">
      <w:pPr>
        <w:spacing w:after="0" w:line="240" w:lineRule="auto"/>
        <w:jc w:val="center"/>
        <w:rPr>
          <w:rFonts w:ascii="Arial" w:eastAsia="Calibri" w:hAnsi="Arial" w:cs="Arial"/>
          <w:u w:val="single"/>
          <w:lang w:val="en-US"/>
        </w:rPr>
      </w:pPr>
      <w:r w:rsidRPr="000B3E0A">
        <w:rPr>
          <w:rFonts w:ascii="Arial" w:eastAsia="Calibri" w:hAnsi="Arial" w:cs="Arial"/>
          <w:u w:val="single"/>
          <w:lang w:val="en-US"/>
        </w:rPr>
        <w:lastRenderedPageBreak/>
        <w:t>Contents</w:t>
      </w:r>
    </w:p>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p>
    <w:tbl>
      <w:tblPr>
        <w:tblW w:w="0" w:type="auto"/>
        <w:tblLook w:val="04A0" w:firstRow="1" w:lastRow="0" w:firstColumn="1" w:lastColumn="0" w:noHBand="0" w:noVBand="1"/>
      </w:tblPr>
      <w:tblGrid>
        <w:gridCol w:w="6804"/>
        <w:gridCol w:w="2206"/>
      </w:tblGrid>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Executive Summary</w:t>
            </w:r>
            <w:r w:rsidRPr="000B3E0A">
              <w:rPr>
                <w:rFonts w:ascii="Arial" w:eastAsia="Calibri" w:hAnsi="Arial" w:cs="Arial"/>
                <w:lang w:val="en-US" w:eastAsia="en-GB"/>
              </w:rPr>
              <w:tab/>
              <w:t xml:space="preserv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spacing w:after="0" w:line="240" w:lineRule="auto"/>
              <w:jc w:val="both"/>
              <w:rPr>
                <w:rFonts w:ascii="Arial" w:eastAsia="Calibri" w:hAnsi="Arial" w:cs="Arial"/>
                <w:color w:val="FF0000"/>
                <w:lang w:val="en-US" w:eastAsia="en-GB"/>
              </w:rPr>
            </w:pPr>
            <w:r w:rsidRPr="000B3E0A">
              <w:rPr>
                <w:rFonts w:ascii="Arial" w:eastAsia="Calibri" w:hAnsi="Arial" w:cs="Arial"/>
                <w:color w:val="000000" w:themeColor="text1"/>
                <w:lang w:val="en-US" w:eastAsia="en-GB"/>
              </w:rPr>
              <w:t>Page</w:t>
            </w:r>
            <w:r w:rsidRPr="000B3E0A">
              <w:rPr>
                <w:rFonts w:ascii="Arial" w:eastAsia="Calibri" w:hAnsi="Arial" w:cs="Arial"/>
                <w:color w:val="FF0000"/>
                <w:lang w:val="en-US" w:eastAsia="en-GB"/>
              </w:rPr>
              <w:t xml:space="preserve"> </w:t>
            </w:r>
            <w:r w:rsidR="0008226D">
              <w:rPr>
                <w:rFonts w:ascii="Arial" w:eastAsia="Calibri" w:hAnsi="Arial" w:cs="Arial"/>
                <w:color w:val="FF0000"/>
                <w:lang w:val="en-US" w:eastAsia="en-GB"/>
              </w:rPr>
              <w:t xml:space="preserve"> </w:t>
            </w:r>
            <w:r w:rsidR="00D81FD1" w:rsidRPr="00D81FD1">
              <w:rPr>
                <w:rFonts w:ascii="Arial" w:eastAsia="Calibri" w:hAnsi="Arial" w:cs="Arial"/>
                <w:lang w:val="en-US" w:eastAsia="en-GB"/>
              </w:rPr>
              <w:t>3</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Progr</w:t>
            </w:r>
            <w:r w:rsidR="00846BCF">
              <w:rPr>
                <w:rFonts w:ascii="Arial" w:eastAsia="Calibri" w:hAnsi="Arial" w:cs="Arial"/>
                <w:lang w:val="en-US" w:eastAsia="en-GB"/>
              </w:rPr>
              <w:t>ess on Recommendations from 2018/2019</w:t>
            </w:r>
            <w:r w:rsidRPr="000B3E0A">
              <w:rPr>
                <w:rFonts w:ascii="Arial" w:eastAsia="Calibri" w:hAnsi="Arial" w:cs="Arial"/>
                <w:lang w:val="en-US" w:eastAsia="en-GB"/>
              </w:rPr>
              <w:t xml:space="preserv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FF0000"/>
              </w:rPr>
            </w:pPr>
            <w:r w:rsidRPr="000B3E0A">
              <w:rPr>
                <w:rFonts w:ascii="Arial" w:hAnsi="Arial" w:cs="Arial"/>
                <w:color w:val="000000" w:themeColor="text1"/>
              </w:rPr>
              <w:t>Page</w:t>
            </w:r>
            <w:r w:rsidR="00597B39" w:rsidRPr="000B3E0A">
              <w:rPr>
                <w:rFonts w:ascii="Arial" w:hAnsi="Arial" w:cs="Arial"/>
                <w:color w:val="000000" w:themeColor="text1"/>
              </w:rPr>
              <w:t xml:space="preserve">  </w:t>
            </w:r>
            <w:r w:rsidR="00D81FD1">
              <w:rPr>
                <w:rFonts w:ascii="Arial" w:hAnsi="Arial" w:cs="Arial"/>
                <w:color w:val="000000" w:themeColor="text1"/>
              </w:rPr>
              <w:t>4</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The IRO Service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000000" w:themeColor="text1"/>
              </w:rPr>
            </w:pPr>
            <w:r w:rsidRPr="000B3E0A">
              <w:rPr>
                <w:rFonts w:ascii="Arial" w:hAnsi="Arial" w:cs="Arial"/>
                <w:color w:val="000000" w:themeColor="text1"/>
              </w:rPr>
              <w:t>Page</w:t>
            </w:r>
            <w:r w:rsidR="00597B39" w:rsidRPr="000B3E0A">
              <w:rPr>
                <w:rFonts w:ascii="Arial" w:hAnsi="Arial" w:cs="Arial"/>
                <w:color w:val="000000" w:themeColor="text1"/>
              </w:rPr>
              <w:t xml:space="preserve">  </w:t>
            </w:r>
            <w:r w:rsidR="00D81FD1">
              <w:rPr>
                <w:rFonts w:ascii="Arial" w:hAnsi="Arial" w:cs="Arial"/>
                <w:color w:val="000000" w:themeColor="text1"/>
              </w:rPr>
              <w:t>6</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Performance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597B39">
            <w:pPr>
              <w:jc w:val="both"/>
              <w:rPr>
                <w:rFonts w:ascii="Arial" w:hAnsi="Arial" w:cs="Arial"/>
                <w:color w:val="000000" w:themeColor="text1"/>
              </w:rPr>
            </w:pPr>
            <w:r w:rsidRPr="000B3E0A">
              <w:rPr>
                <w:rFonts w:ascii="Arial" w:hAnsi="Arial" w:cs="Arial"/>
                <w:color w:val="000000" w:themeColor="text1"/>
              </w:rPr>
              <w:t xml:space="preserve">Page </w:t>
            </w:r>
            <w:r w:rsidR="00846BCF">
              <w:rPr>
                <w:rFonts w:ascii="Arial" w:hAnsi="Arial" w:cs="Arial"/>
                <w:color w:val="000000" w:themeColor="text1"/>
              </w:rPr>
              <w:t xml:space="preserve"> </w:t>
            </w:r>
            <w:r w:rsidR="00D81FD1">
              <w:rPr>
                <w:rFonts w:ascii="Arial" w:hAnsi="Arial" w:cs="Arial"/>
                <w:color w:val="000000" w:themeColor="text1"/>
              </w:rPr>
              <w:t>8</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Assurance</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921164">
            <w:pPr>
              <w:rPr>
                <w:rFonts w:ascii="Arial" w:hAnsi="Arial" w:cs="Arial"/>
                <w:color w:val="000000" w:themeColor="text1"/>
              </w:rPr>
            </w:pPr>
            <w:r w:rsidRPr="000B3E0A">
              <w:rPr>
                <w:rFonts w:ascii="Arial" w:hAnsi="Arial" w:cs="Arial"/>
                <w:color w:val="000000" w:themeColor="text1"/>
              </w:rPr>
              <w:t>Page</w:t>
            </w:r>
            <w:r w:rsidR="00846BCF">
              <w:rPr>
                <w:rFonts w:ascii="Arial" w:hAnsi="Arial" w:cs="Arial"/>
                <w:color w:val="000000" w:themeColor="text1"/>
              </w:rPr>
              <w:t xml:space="preserve">  </w:t>
            </w:r>
            <w:r w:rsidR="00D81FD1">
              <w:rPr>
                <w:rFonts w:ascii="Arial" w:hAnsi="Arial" w:cs="Arial"/>
                <w:color w:val="000000" w:themeColor="text1"/>
              </w:rPr>
              <w:t>18</w:t>
            </w:r>
          </w:p>
        </w:tc>
      </w:tr>
      <w:tr w:rsidR="00123A8D" w:rsidRPr="000B3E0A" w:rsidTr="00123A8D">
        <w:tc>
          <w:tcPr>
            <w:tcW w:w="6804" w:type="dxa"/>
          </w:tcPr>
          <w:p w:rsidR="00123A8D" w:rsidRPr="000B3E0A" w:rsidRDefault="00123A8D" w:rsidP="00123A8D">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Good Practice and Problem Resolution  </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846BCF">
              <w:rPr>
                <w:rFonts w:ascii="Arial" w:hAnsi="Arial" w:cs="Arial"/>
                <w:color w:val="000000" w:themeColor="text1"/>
              </w:rPr>
              <w:t xml:space="preserve"> </w:t>
            </w:r>
            <w:r w:rsidR="00D81FD1">
              <w:rPr>
                <w:rFonts w:ascii="Arial" w:hAnsi="Arial" w:cs="Arial"/>
                <w:color w:val="000000" w:themeColor="text1"/>
              </w:rPr>
              <w:t>26</w:t>
            </w:r>
          </w:p>
        </w:tc>
      </w:tr>
      <w:tr w:rsidR="00123A8D" w:rsidRPr="000B3E0A" w:rsidTr="00123A8D">
        <w:tc>
          <w:tcPr>
            <w:tcW w:w="6804" w:type="dxa"/>
          </w:tcPr>
          <w:p w:rsidR="00921164" w:rsidRPr="000B3E0A" w:rsidRDefault="00846BCF" w:rsidP="00921164">
            <w:pPr>
              <w:numPr>
                <w:ilvl w:val="0"/>
                <w:numId w:val="15"/>
              </w:numPr>
              <w:autoSpaceDN w:val="0"/>
              <w:spacing w:after="0" w:line="240" w:lineRule="auto"/>
              <w:jc w:val="both"/>
              <w:rPr>
                <w:rFonts w:ascii="Arial" w:eastAsia="Calibri" w:hAnsi="Arial" w:cs="Arial"/>
                <w:lang w:val="en-US" w:eastAsia="en-GB"/>
              </w:rPr>
            </w:pPr>
            <w:r>
              <w:rPr>
                <w:rFonts w:ascii="Arial" w:eastAsia="Calibri" w:hAnsi="Arial" w:cs="Arial"/>
                <w:lang w:val="en-US" w:eastAsia="en-GB"/>
              </w:rPr>
              <w:t>Priorities for 2020/21</w:t>
            </w:r>
          </w:p>
          <w:p w:rsidR="00123A8D" w:rsidRPr="00921164" w:rsidRDefault="00123A8D" w:rsidP="00C50830">
            <w:pPr>
              <w:pStyle w:val="ListParagraph"/>
              <w:spacing w:after="0"/>
              <w:ind w:left="360"/>
              <w:rPr>
                <w:rFonts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921164">
              <w:rPr>
                <w:rFonts w:ascii="Arial" w:hAnsi="Arial" w:cs="Arial"/>
                <w:color w:val="000000" w:themeColor="text1"/>
              </w:rPr>
              <w:t xml:space="preserve"> </w:t>
            </w:r>
            <w:r w:rsidR="00D81FD1">
              <w:rPr>
                <w:rFonts w:ascii="Arial" w:hAnsi="Arial" w:cs="Arial"/>
                <w:color w:val="000000" w:themeColor="text1"/>
              </w:rPr>
              <w:t>31</w:t>
            </w:r>
          </w:p>
        </w:tc>
      </w:tr>
      <w:tr w:rsidR="00123A8D" w:rsidRPr="000B3E0A" w:rsidTr="00123A8D">
        <w:tc>
          <w:tcPr>
            <w:tcW w:w="6804" w:type="dxa"/>
          </w:tcPr>
          <w:p w:rsidR="00921164" w:rsidRPr="000B3E0A" w:rsidRDefault="00921164" w:rsidP="00921164">
            <w:pPr>
              <w:numPr>
                <w:ilvl w:val="0"/>
                <w:numId w:val="15"/>
              </w:numPr>
              <w:autoSpaceDN w:val="0"/>
              <w:spacing w:after="0" w:line="240" w:lineRule="auto"/>
              <w:jc w:val="both"/>
              <w:rPr>
                <w:rFonts w:ascii="Arial" w:eastAsia="Calibri" w:hAnsi="Arial" w:cs="Arial"/>
                <w:lang w:val="en-US" w:eastAsia="en-GB"/>
              </w:rPr>
            </w:pPr>
            <w:r w:rsidRPr="000B3E0A">
              <w:rPr>
                <w:rFonts w:ascii="Arial" w:eastAsia="Calibri" w:hAnsi="Arial" w:cs="Arial"/>
                <w:lang w:val="en-US" w:eastAsia="en-GB"/>
              </w:rPr>
              <w:t>Conclusion</w:t>
            </w: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921164" w:rsidP="00B50697">
            <w:pPr>
              <w:rPr>
                <w:rFonts w:ascii="Arial" w:hAnsi="Arial" w:cs="Arial"/>
                <w:color w:val="000000" w:themeColor="text1"/>
              </w:rPr>
            </w:pPr>
            <w:r>
              <w:rPr>
                <w:rFonts w:ascii="Arial" w:hAnsi="Arial" w:cs="Arial"/>
                <w:color w:val="000000" w:themeColor="text1"/>
              </w:rPr>
              <w:t xml:space="preserve">Page  </w:t>
            </w:r>
            <w:r w:rsidR="00D81FD1">
              <w:rPr>
                <w:rFonts w:ascii="Arial" w:hAnsi="Arial" w:cs="Arial"/>
                <w:color w:val="000000" w:themeColor="text1"/>
              </w:rPr>
              <w:t>32</w:t>
            </w:r>
          </w:p>
        </w:tc>
      </w:tr>
      <w:tr w:rsidR="00921164" w:rsidRPr="000B3E0A" w:rsidTr="00123A8D">
        <w:tc>
          <w:tcPr>
            <w:tcW w:w="6804" w:type="dxa"/>
          </w:tcPr>
          <w:p w:rsidR="00921164" w:rsidRPr="000B3E0A" w:rsidRDefault="00921164" w:rsidP="00C50830">
            <w:pPr>
              <w:autoSpaceDN w:val="0"/>
              <w:spacing w:after="0" w:line="240" w:lineRule="auto"/>
              <w:ind w:left="360"/>
              <w:jc w:val="both"/>
              <w:rPr>
                <w:rFonts w:ascii="Arial" w:eastAsia="Calibri" w:hAnsi="Arial" w:cs="Arial"/>
                <w:lang w:val="en-US" w:eastAsia="en-GB"/>
              </w:rPr>
            </w:pPr>
          </w:p>
        </w:tc>
        <w:tc>
          <w:tcPr>
            <w:tcW w:w="2206" w:type="dxa"/>
          </w:tcPr>
          <w:p w:rsidR="00921164" w:rsidRPr="000B3E0A" w:rsidDel="00921164" w:rsidRDefault="00921164" w:rsidP="00123A8D">
            <w:pPr>
              <w:rPr>
                <w:rFonts w:ascii="Arial" w:hAnsi="Arial" w:cs="Arial"/>
                <w:color w:val="000000" w:themeColor="text1"/>
              </w:rPr>
            </w:pPr>
          </w:p>
        </w:tc>
      </w:tr>
      <w:tr w:rsidR="00123A8D" w:rsidRPr="000B3E0A" w:rsidTr="00123A8D">
        <w:tc>
          <w:tcPr>
            <w:tcW w:w="6804" w:type="dxa"/>
          </w:tcPr>
          <w:p w:rsidR="00123A8D" w:rsidRPr="000B3E0A" w:rsidRDefault="00123A8D" w:rsidP="00C50830">
            <w:pPr>
              <w:autoSpaceDN w:val="0"/>
              <w:spacing w:after="0" w:line="240" w:lineRule="auto"/>
              <w:ind w:left="360"/>
              <w:jc w:val="both"/>
              <w:rPr>
                <w:rFonts w:ascii="Arial" w:eastAsia="Calibri" w:hAnsi="Arial" w:cs="Arial"/>
                <w:lang w:val="en-US" w:eastAsia="en-GB"/>
              </w:rPr>
            </w:pPr>
          </w:p>
          <w:p w:rsidR="00123A8D" w:rsidRPr="000B3E0A" w:rsidRDefault="00123A8D" w:rsidP="00123A8D">
            <w:pPr>
              <w:spacing w:after="0" w:line="240" w:lineRule="auto"/>
              <w:ind w:left="360"/>
              <w:jc w:val="both"/>
              <w:rPr>
                <w:rFonts w:ascii="Arial" w:eastAsia="Calibri" w:hAnsi="Arial" w:cs="Arial"/>
                <w:lang w:val="en-US" w:eastAsia="en-GB"/>
              </w:rPr>
            </w:pPr>
          </w:p>
        </w:tc>
        <w:tc>
          <w:tcPr>
            <w:tcW w:w="2206" w:type="dxa"/>
            <w:hideMark/>
          </w:tcPr>
          <w:p w:rsidR="00123A8D" w:rsidRPr="000B3E0A" w:rsidRDefault="00123A8D" w:rsidP="00123A8D">
            <w:pPr>
              <w:rPr>
                <w:rFonts w:ascii="Arial" w:hAnsi="Arial" w:cs="Arial"/>
                <w:color w:val="000000" w:themeColor="text1"/>
              </w:rPr>
            </w:pPr>
          </w:p>
        </w:tc>
      </w:tr>
      <w:tr w:rsidR="00123A8D" w:rsidRPr="000B3E0A" w:rsidTr="00123A8D">
        <w:tc>
          <w:tcPr>
            <w:tcW w:w="6804"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Appendix 1</w:t>
            </w:r>
            <w:r w:rsidRPr="000B3E0A">
              <w:rPr>
                <w:rFonts w:ascii="Arial" w:eastAsia="Calibri" w:hAnsi="Arial" w:cs="Arial"/>
                <w:lang w:val="en-US" w:eastAsia="en-GB"/>
              </w:rPr>
              <w:tab/>
              <w:t xml:space="preserve"> </w:t>
            </w:r>
            <w:r w:rsidR="00846BCF">
              <w:rPr>
                <w:rFonts w:ascii="Arial" w:eastAsia="Calibri" w:hAnsi="Arial" w:cs="Arial"/>
                <w:lang w:val="en-US" w:eastAsia="en-GB"/>
              </w:rPr>
              <w:t xml:space="preserve">      </w:t>
            </w:r>
            <w:r w:rsidRPr="000B3E0A">
              <w:rPr>
                <w:rFonts w:ascii="Arial" w:eastAsia="Calibri" w:hAnsi="Arial" w:cs="Arial"/>
                <w:lang w:val="en-US" w:eastAsia="en-GB"/>
              </w:rPr>
              <w:t xml:space="preserve">Service </w:t>
            </w:r>
            <w:r w:rsidR="00C50830">
              <w:rPr>
                <w:rFonts w:ascii="Arial" w:eastAsia="Calibri" w:hAnsi="Arial" w:cs="Arial"/>
                <w:lang w:val="en-US" w:eastAsia="en-GB"/>
              </w:rPr>
              <w:t>Structure</w:t>
            </w:r>
            <w:r w:rsidRPr="000B3E0A">
              <w:rPr>
                <w:rFonts w:ascii="Arial" w:eastAsia="Calibri" w:hAnsi="Arial" w:cs="Arial"/>
                <w:lang w:val="en-US" w:eastAsia="en-GB"/>
              </w:rPr>
              <w:t xml:space="preserve"> </w:t>
            </w:r>
          </w:p>
          <w:p w:rsidR="00123A8D" w:rsidRPr="000B3E0A" w:rsidRDefault="00123A8D" w:rsidP="00123A8D">
            <w:pPr>
              <w:spacing w:after="0" w:line="240" w:lineRule="auto"/>
              <w:jc w:val="both"/>
              <w:rPr>
                <w:rFonts w:ascii="Arial" w:eastAsia="Calibri" w:hAnsi="Arial" w:cs="Arial"/>
                <w:lang w:val="en-US" w:eastAsia="en-GB"/>
              </w:rPr>
            </w:pP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846BCF">
              <w:rPr>
                <w:rFonts w:ascii="Arial" w:hAnsi="Arial" w:cs="Arial"/>
                <w:color w:val="000000" w:themeColor="text1"/>
              </w:rPr>
              <w:t xml:space="preserve"> </w:t>
            </w:r>
            <w:r w:rsidR="00D81FD1">
              <w:rPr>
                <w:rFonts w:ascii="Arial" w:hAnsi="Arial" w:cs="Arial"/>
                <w:color w:val="000000" w:themeColor="text1"/>
              </w:rPr>
              <w:t>33</w:t>
            </w:r>
          </w:p>
        </w:tc>
      </w:tr>
      <w:tr w:rsidR="00123A8D" w:rsidRPr="000B3E0A" w:rsidTr="00123A8D">
        <w:tc>
          <w:tcPr>
            <w:tcW w:w="6804"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 xml:space="preserve">Appendix 2&amp;3 </w:t>
            </w:r>
            <w:r w:rsidR="00846BCF">
              <w:rPr>
                <w:rFonts w:ascii="Arial" w:eastAsia="Calibri" w:hAnsi="Arial" w:cs="Arial"/>
                <w:lang w:val="en-US" w:eastAsia="en-GB"/>
              </w:rPr>
              <w:t xml:space="preserve">       </w:t>
            </w:r>
            <w:r w:rsidRPr="000B3E0A">
              <w:rPr>
                <w:rFonts w:ascii="Arial" w:eastAsia="Calibri" w:hAnsi="Arial" w:cs="Arial"/>
                <w:lang w:val="en-US" w:eastAsia="en-GB"/>
              </w:rPr>
              <w:t xml:space="preserve">Post Qualifying Experience  </w:t>
            </w:r>
          </w:p>
        </w:tc>
        <w:tc>
          <w:tcPr>
            <w:tcW w:w="2206" w:type="dxa"/>
            <w:hideMark/>
          </w:tcPr>
          <w:p w:rsidR="00123A8D" w:rsidRPr="000B3E0A" w:rsidRDefault="00123A8D" w:rsidP="00B50697">
            <w:pPr>
              <w:rPr>
                <w:rFonts w:ascii="Arial" w:hAnsi="Arial" w:cs="Arial"/>
                <w:color w:val="000000" w:themeColor="text1"/>
              </w:rPr>
            </w:pPr>
            <w:r w:rsidRPr="000B3E0A">
              <w:rPr>
                <w:rFonts w:ascii="Arial" w:hAnsi="Arial" w:cs="Arial"/>
                <w:color w:val="000000" w:themeColor="text1"/>
              </w:rPr>
              <w:t xml:space="preserve">Page </w:t>
            </w:r>
            <w:r w:rsidR="00846BCF">
              <w:rPr>
                <w:rFonts w:ascii="Arial" w:hAnsi="Arial" w:cs="Arial"/>
                <w:color w:val="000000" w:themeColor="text1"/>
              </w:rPr>
              <w:t xml:space="preserve"> </w:t>
            </w:r>
            <w:r w:rsidR="00D81FD1">
              <w:rPr>
                <w:rFonts w:ascii="Arial" w:hAnsi="Arial" w:cs="Arial"/>
                <w:color w:val="000000" w:themeColor="text1"/>
              </w:rPr>
              <w:t>34-35</w:t>
            </w:r>
          </w:p>
        </w:tc>
      </w:tr>
    </w:tbl>
    <w:p w:rsidR="00123A8D" w:rsidRPr="000B3E0A" w:rsidRDefault="00123A8D" w:rsidP="00123A8D">
      <w:pPr>
        <w:spacing w:after="0" w:line="240" w:lineRule="auto"/>
        <w:jc w:val="both"/>
        <w:rPr>
          <w:rFonts w:ascii="Arial" w:eastAsia="Calibri" w:hAnsi="Arial" w:cs="Arial"/>
          <w:lang w:val="en-US"/>
        </w:rPr>
      </w:pP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ab/>
        <w:t xml:space="preserve">      </w:t>
      </w:r>
    </w:p>
    <w:p w:rsidR="00123A8D" w:rsidRPr="000B3E0A"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br w:type="page"/>
      </w:r>
    </w:p>
    <w:p w:rsidR="00123A8D" w:rsidRPr="000B3E0A" w:rsidRDefault="00123A8D" w:rsidP="00123A8D">
      <w:pPr>
        <w:numPr>
          <w:ilvl w:val="0"/>
          <w:numId w:val="16"/>
        </w:numPr>
        <w:autoSpaceDN w:val="0"/>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lastRenderedPageBreak/>
        <w:t>Executive Summary</w:t>
      </w:r>
      <w:r w:rsidR="008A0A08" w:rsidRPr="000B3E0A">
        <w:rPr>
          <w:rFonts w:ascii="Arial" w:eastAsia="Calibri" w:hAnsi="Arial" w:cs="Arial"/>
          <w:b/>
          <w:u w:val="single"/>
          <w:lang w:val="en-US"/>
        </w:rPr>
        <w:t xml:space="preserve"> </w:t>
      </w: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3A0332">
      <w:pPr>
        <w:spacing w:after="0" w:line="360" w:lineRule="auto"/>
        <w:jc w:val="both"/>
        <w:rPr>
          <w:rFonts w:ascii="Arial" w:eastAsia="Calibri" w:hAnsi="Arial" w:cs="Arial"/>
          <w:lang w:val="en-US"/>
        </w:rPr>
      </w:pPr>
      <w:r w:rsidRPr="000B3E0A">
        <w:rPr>
          <w:rFonts w:ascii="Arial" w:eastAsia="Calibri" w:hAnsi="Arial" w:cs="Arial"/>
          <w:lang w:val="en-US"/>
        </w:rPr>
        <w:t>This is the Annual Report of the Lancashire Independent Reviewing Officer (IRO) Service for th</w:t>
      </w:r>
      <w:r w:rsidR="00F933D2" w:rsidRPr="000B3E0A">
        <w:rPr>
          <w:rFonts w:ascii="Arial" w:eastAsia="Calibri" w:hAnsi="Arial" w:cs="Arial"/>
          <w:lang w:val="en-US"/>
        </w:rPr>
        <w:t xml:space="preserve">e period from the 1st </w:t>
      </w:r>
      <w:r w:rsidR="00846BCF">
        <w:rPr>
          <w:rFonts w:ascii="Arial" w:eastAsia="Calibri" w:hAnsi="Arial" w:cs="Arial"/>
          <w:lang w:val="en-US"/>
        </w:rPr>
        <w:t>April 2019</w:t>
      </w:r>
      <w:r w:rsidRPr="000B3E0A">
        <w:rPr>
          <w:rFonts w:ascii="Arial" w:eastAsia="Calibri" w:hAnsi="Arial" w:cs="Arial"/>
          <w:lang w:val="en-US"/>
        </w:rPr>
        <w:t xml:space="preserve"> to the 31st </w:t>
      </w:r>
      <w:r w:rsidR="00846BCF">
        <w:rPr>
          <w:rFonts w:ascii="Arial" w:eastAsia="Calibri" w:hAnsi="Arial" w:cs="Arial"/>
          <w:lang w:val="en-US"/>
        </w:rPr>
        <w:t>March 2020</w:t>
      </w:r>
      <w:r w:rsidRPr="000B3E0A">
        <w:rPr>
          <w:rFonts w:ascii="Arial" w:eastAsia="Calibri" w:hAnsi="Arial" w:cs="Arial"/>
          <w:lang w:val="en-US"/>
        </w:rPr>
        <w:t>.</w:t>
      </w:r>
    </w:p>
    <w:p w:rsidR="00123A8D" w:rsidRPr="000B3E0A" w:rsidRDefault="00123A8D" w:rsidP="003A0332">
      <w:pPr>
        <w:spacing w:after="0" w:line="360" w:lineRule="auto"/>
        <w:jc w:val="both"/>
        <w:rPr>
          <w:rFonts w:ascii="Arial" w:eastAsia="Calibri" w:hAnsi="Arial" w:cs="Arial"/>
          <w:lang w:val="en-US"/>
        </w:rPr>
      </w:pPr>
    </w:p>
    <w:p w:rsidR="00123A8D" w:rsidRPr="000B3E0A" w:rsidRDefault="00123A8D" w:rsidP="003A0332">
      <w:pPr>
        <w:spacing w:after="0" w:line="360" w:lineRule="auto"/>
        <w:jc w:val="both"/>
        <w:rPr>
          <w:rFonts w:ascii="Arial" w:eastAsia="Calibri" w:hAnsi="Arial" w:cs="Arial"/>
          <w:lang w:val="en-US"/>
        </w:rPr>
      </w:pPr>
      <w:r w:rsidRPr="000B3E0A">
        <w:rPr>
          <w:rFonts w:ascii="Arial" w:eastAsia="Calibri" w:hAnsi="Arial" w:cs="Arial"/>
          <w:lang w:val="en-US"/>
        </w:rPr>
        <w:t xml:space="preserve">The statutory requirement for this report is found in the Children and Young Person’s Act, 2008 and subsequent statutory guidance published by the Department for Children, Schools and Families, 2010, (The IRO Handbook). The report will be presented to the senior leadership team, Corporate Parenting Board and will be available as a public document. </w:t>
      </w:r>
    </w:p>
    <w:p w:rsidR="00123A8D" w:rsidRPr="000B3E0A" w:rsidRDefault="00123A8D" w:rsidP="003A0332">
      <w:pPr>
        <w:spacing w:after="0" w:line="360" w:lineRule="auto"/>
        <w:jc w:val="both"/>
        <w:rPr>
          <w:rFonts w:ascii="Arial" w:eastAsia="Calibri" w:hAnsi="Arial" w:cs="Arial"/>
          <w:color w:val="FF0000"/>
          <w:lang w:val="en-US"/>
        </w:rPr>
      </w:pPr>
    </w:p>
    <w:p w:rsidR="00D47B07" w:rsidRPr="007465D2" w:rsidRDefault="00846BCF" w:rsidP="003A0332">
      <w:pPr>
        <w:spacing w:after="0" w:line="360" w:lineRule="auto"/>
        <w:jc w:val="both"/>
        <w:rPr>
          <w:rFonts w:ascii="Arial" w:eastAsia="Calibri" w:hAnsi="Arial" w:cs="Arial"/>
          <w:lang w:val="en-US"/>
        </w:rPr>
      </w:pPr>
      <w:r w:rsidRPr="007465D2">
        <w:rPr>
          <w:rFonts w:ascii="Arial" w:eastAsia="Calibri" w:hAnsi="Arial" w:cs="Arial"/>
          <w:lang w:val="en-US"/>
        </w:rPr>
        <w:t>In 2019/20</w:t>
      </w:r>
      <w:r w:rsidR="00D47B07" w:rsidRPr="007465D2">
        <w:rPr>
          <w:rFonts w:ascii="Arial" w:eastAsia="Calibri" w:hAnsi="Arial" w:cs="Arial"/>
          <w:lang w:val="en-US"/>
        </w:rPr>
        <w:t xml:space="preserve"> the IRO Service operated with 45 full-time equivalent (FTE) IROs. IRO caseloads have </w:t>
      </w:r>
      <w:r w:rsidR="00FC694B" w:rsidRPr="007465D2">
        <w:rPr>
          <w:rFonts w:ascii="Arial" w:eastAsia="Calibri" w:hAnsi="Arial" w:cs="Arial"/>
          <w:lang w:val="en-US"/>
        </w:rPr>
        <w:t xml:space="preserve">decreased </w:t>
      </w:r>
      <w:r w:rsidR="00515E98" w:rsidRPr="00515E98">
        <w:rPr>
          <w:rFonts w:ascii="Arial" w:eastAsia="Calibri" w:hAnsi="Arial" w:cs="Arial"/>
          <w:lang w:val="en-US"/>
        </w:rPr>
        <w:t>by 2.1</w:t>
      </w:r>
      <w:r w:rsidRPr="00515E98">
        <w:rPr>
          <w:rFonts w:ascii="Arial" w:eastAsia="Calibri" w:hAnsi="Arial" w:cs="Arial"/>
          <w:lang w:val="en-US"/>
        </w:rPr>
        <w:t xml:space="preserve">% </w:t>
      </w:r>
      <w:r w:rsidRPr="007465D2">
        <w:rPr>
          <w:rFonts w:ascii="Arial" w:eastAsia="Calibri" w:hAnsi="Arial" w:cs="Arial"/>
          <w:lang w:val="en-US"/>
        </w:rPr>
        <w:t>since 2018/19</w:t>
      </w:r>
      <w:r w:rsidR="00D47B07" w:rsidRPr="007465D2">
        <w:rPr>
          <w:rFonts w:ascii="Arial" w:eastAsia="Calibri" w:hAnsi="Arial" w:cs="Arial"/>
          <w:lang w:val="en-US"/>
        </w:rPr>
        <w:t xml:space="preserve"> wi</w:t>
      </w:r>
      <w:r w:rsidRPr="007465D2">
        <w:rPr>
          <w:rFonts w:ascii="Arial" w:eastAsia="Calibri" w:hAnsi="Arial" w:cs="Arial"/>
          <w:lang w:val="en-US"/>
        </w:rPr>
        <w:t>th the averag</w:t>
      </w:r>
      <w:r w:rsidR="007465D2" w:rsidRPr="007465D2">
        <w:rPr>
          <w:rFonts w:ascii="Arial" w:eastAsia="Calibri" w:hAnsi="Arial" w:cs="Arial"/>
          <w:lang w:val="en-US"/>
        </w:rPr>
        <w:t>e</w:t>
      </w:r>
      <w:r w:rsidR="00515E98">
        <w:rPr>
          <w:rFonts w:ascii="Arial" w:eastAsia="Calibri" w:hAnsi="Arial" w:cs="Arial"/>
          <w:lang w:val="en-US"/>
        </w:rPr>
        <w:t xml:space="preserve"> caseload for 2019/20 being 76.3</w:t>
      </w:r>
      <w:r w:rsidR="007465D2" w:rsidRPr="007465D2">
        <w:rPr>
          <w:rFonts w:ascii="Arial" w:eastAsia="Calibri" w:hAnsi="Arial" w:cs="Arial"/>
          <w:lang w:val="en-US"/>
        </w:rPr>
        <w:t xml:space="preserve">.  </w:t>
      </w:r>
      <w:r w:rsidR="00881D35">
        <w:rPr>
          <w:rFonts w:ascii="Arial" w:eastAsia="Calibri" w:hAnsi="Arial" w:cs="Arial"/>
          <w:lang w:val="en-US"/>
        </w:rPr>
        <w:t xml:space="preserve">The IRO Service continues to benefit from a stable and experienced staff team with very low rates of vacancy or use of temporary staff.  </w:t>
      </w:r>
    </w:p>
    <w:p w:rsidR="00D47B07" w:rsidRPr="003F3503" w:rsidRDefault="00D47B07" w:rsidP="003A0332">
      <w:pPr>
        <w:spacing w:after="0" w:line="360" w:lineRule="auto"/>
        <w:jc w:val="both"/>
        <w:rPr>
          <w:rFonts w:ascii="Arial" w:eastAsia="Calibri" w:hAnsi="Arial" w:cs="Arial"/>
          <w:color w:val="9900CC"/>
          <w:lang w:val="en-US"/>
        </w:rPr>
      </w:pPr>
    </w:p>
    <w:p w:rsidR="003F3503" w:rsidRPr="001F6D88" w:rsidRDefault="001F6D88" w:rsidP="003A0332">
      <w:pPr>
        <w:spacing w:after="0" w:line="360" w:lineRule="auto"/>
        <w:jc w:val="both"/>
        <w:rPr>
          <w:rFonts w:ascii="Arial" w:eastAsia="Calibri" w:hAnsi="Arial" w:cs="Arial"/>
          <w:lang w:val="en-US"/>
        </w:rPr>
      </w:pPr>
      <w:r>
        <w:rPr>
          <w:rFonts w:ascii="Arial" w:eastAsia="Calibri" w:hAnsi="Arial" w:cs="Arial"/>
          <w:lang w:val="en-US"/>
        </w:rPr>
        <w:t xml:space="preserve">Looked after children and young people continue to take part in regular reviews of their Care Plan in line with statutory requirements, with just 3.7% of reviews outside the required timescale.  Almost all children and young people participate in their review by some means but we can do more to strengthen the participation of young people and especially direct attendance.  </w:t>
      </w:r>
    </w:p>
    <w:p w:rsidR="00123A8D" w:rsidRDefault="00123A8D" w:rsidP="003A0332">
      <w:pPr>
        <w:spacing w:after="0" w:line="360" w:lineRule="auto"/>
        <w:jc w:val="both"/>
        <w:rPr>
          <w:rFonts w:ascii="Arial" w:eastAsia="Calibri" w:hAnsi="Arial" w:cs="Arial"/>
          <w:color w:val="FF0000"/>
          <w:lang w:val="en-US"/>
        </w:rPr>
      </w:pPr>
    </w:p>
    <w:p w:rsidR="001F6D88" w:rsidRDefault="001F6D88" w:rsidP="003A0332">
      <w:pPr>
        <w:spacing w:after="0" w:line="360" w:lineRule="auto"/>
        <w:jc w:val="both"/>
        <w:rPr>
          <w:rFonts w:ascii="Arial" w:eastAsia="Calibri" w:hAnsi="Arial" w:cs="Arial"/>
          <w:lang w:val="en-US"/>
        </w:rPr>
      </w:pPr>
      <w:r w:rsidRPr="001F6D88">
        <w:rPr>
          <w:rFonts w:ascii="Arial" w:eastAsia="Calibri" w:hAnsi="Arial" w:cs="Arial"/>
          <w:lang w:val="en-US"/>
        </w:rPr>
        <w:t>The number of Child Protection Plans in Lancashire has declined significantly during 2019-20 with an overall reduction of 39% and fewer plans in every District.  Chi</w:t>
      </w:r>
      <w:r>
        <w:rPr>
          <w:rFonts w:ascii="Arial" w:eastAsia="Calibri" w:hAnsi="Arial" w:cs="Arial"/>
          <w:lang w:val="en-US"/>
        </w:rPr>
        <w:t>ld P</w:t>
      </w:r>
      <w:r w:rsidRPr="001F6D88">
        <w:rPr>
          <w:rFonts w:ascii="Arial" w:eastAsia="Calibri" w:hAnsi="Arial" w:cs="Arial"/>
          <w:lang w:val="en-US"/>
        </w:rPr>
        <w:t>rotection Plans continue to be reviewed regularly</w:t>
      </w:r>
      <w:r>
        <w:rPr>
          <w:rFonts w:ascii="Arial" w:eastAsia="Calibri" w:hAnsi="Arial" w:cs="Arial"/>
          <w:lang w:val="en-US"/>
        </w:rPr>
        <w:t>, with 95.6% of reviews held in time.  This remains good performance against our comparators.  Fewer children are now</w:t>
      </w:r>
      <w:r w:rsidR="004C353B">
        <w:rPr>
          <w:rFonts w:ascii="Arial" w:eastAsia="Calibri" w:hAnsi="Arial" w:cs="Arial"/>
          <w:lang w:val="en-US"/>
        </w:rPr>
        <w:t xml:space="preserve"> subject to a Child Protection P</w:t>
      </w:r>
      <w:r>
        <w:rPr>
          <w:rFonts w:ascii="Arial" w:eastAsia="Calibri" w:hAnsi="Arial" w:cs="Arial"/>
          <w:lang w:val="en-US"/>
        </w:rPr>
        <w:t>lan for over two years</w:t>
      </w:r>
      <w:r w:rsidR="00EE0921">
        <w:rPr>
          <w:rFonts w:ascii="Arial" w:eastAsia="Calibri" w:hAnsi="Arial" w:cs="Arial"/>
          <w:lang w:val="en-US"/>
        </w:rPr>
        <w:t xml:space="preserve">, or become subject of a Child Protection Plan within 12 months of a previous plan ending which indicates that predominantly the right interventions are being made when children are at risk of significant harm.  However an increasing percentage of children who become subject of a Child Protection Plan have a previous plan at some stage in their life and this requires further analysis.  </w:t>
      </w:r>
    </w:p>
    <w:p w:rsidR="00D81FD1" w:rsidRDefault="00D81FD1" w:rsidP="003A0332">
      <w:pPr>
        <w:spacing w:line="360" w:lineRule="auto"/>
        <w:jc w:val="both"/>
        <w:rPr>
          <w:rFonts w:ascii="Arial" w:eastAsia="Calibri" w:hAnsi="Arial" w:cs="Arial"/>
          <w:lang w:val="en-US"/>
        </w:rPr>
      </w:pPr>
    </w:p>
    <w:p w:rsidR="000672F9" w:rsidRPr="00041C98" w:rsidRDefault="000672F9" w:rsidP="003A0332">
      <w:pPr>
        <w:spacing w:line="360" w:lineRule="auto"/>
        <w:jc w:val="both"/>
        <w:rPr>
          <w:rFonts w:ascii="Arial" w:hAnsi="Arial" w:cs="Arial"/>
        </w:rPr>
      </w:pPr>
      <w:r w:rsidRPr="00041C98">
        <w:rPr>
          <w:rFonts w:ascii="Arial" w:hAnsi="Arial" w:cs="Arial"/>
        </w:rPr>
        <w:t>Work is currently underway to develop a digital feedback method for parents and carers to provide their comments and views following child protection conferences and children looked after reviews.  This is a complex process as the feedback f</w:t>
      </w:r>
      <w:r w:rsidR="00705116">
        <w:rPr>
          <w:rFonts w:ascii="Arial" w:hAnsi="Arial" w:cs="Arial"/>
        </w:rPr>
        <w:t>orm n</w:t>
      </w:r>
      <w:bookmarkStart w:id="0" w:name="_GoBack"/>
      <w:bookmarkEnd w:id="0"/>
      <w:r w:rsidRPr="00041C98">
        <w:rPr>
          <w:rFonts w:ascii="Arial" w:hAnsi="Arial" w:cs="Arial"/>
        </w:rPr>
        <w:t xml:space="preserve">eeds to be able to work in conjunction with the Liquid Logic system and provide performance data so that the feedback can be analysed effectively.  However, once it is complete it will enhance the service we provide to families as we can be more responsive to their needs.  </w:t>
      </w:r>
    </w:p>
    <w:p w:rsidR="00123A8D" w:rsidRPr="0083665C" w:rsidRDefault="005F1893" w:rsidP="003A0332">
      <w:pPr>
        <w:spacing w:line="360" w:lineRule="auto"/>
        <w:jc w:val="both"/>
        <w:rPr>
          <w:rFonts w:ascii="Arial" w:hAnsi="Arial" w:cs="Arial"/>
        </w:rPr>
      </w:pPr>
      <w:r w:rsidRPr="0083665C">
        <w:rPr>
          <w:rFonts w:ascii="Arial" w:hAnsi="Arial" w:cs="Arial"/>
        </w:rPr>
        <w:t>In respect of IRO challenge the service have continued to focus</w:t>
      </w:r>
      <w:r w:rsidR="00561A14" w:rsidRPr="0083665C">
        <w:rPr>
          <w:rFonts w:ascii="Arial" w:hAnsi="Arial" w:cs="Arial"/>
        </w:rPr>
        <w:t xml:space="preserve"> on</w:t>
      </w:r>
      <w:r w:rsidRPr="0083665C">
        <w:rPr>
          <w:rFonts w:ascii="Arial" w:eastAsia="Times New Roman" w:hAnsi="Arial" w:cs="Arial"/>
        </w:rPr>
        <w:t xml:space="preserve"> the quality of IRO challenge in respect of improving outcomes for the child, ensuring that the challenge is evident, effective and outcome focussed.   </w:t>
      </w:r>
      <w:r w:rsidRPr="0083665C">
        <w:rPr>
          <w:rFonts w:ascii="Arial" w:hAnsi="Arial" w:cs="Arial"/>
        </w:rPr>
        <w:t xml:space="preserve">In respect of numbers, there has been a total of 403 Problem Resolutions, 1285 Management Alerts and 1533 IRO Challenge </w:t>
      </w:r>
      <w:r w:rsidR="00561A14" w:rsidRPr="0083665C">
        <w:rPr>
          <w:rFonts w:ascii="Arial" w:hAnsi="Arial" w:cs="Arial"/>
        </w:rPr>
        <w:t>case notes completed</w:t>
      </w:r>
      <w:r w:rsidRPr="0083665C">
        <w:rPr>
          <w:rFonts w:ascii="Arial" w:hAnsi="Arial" w:cs="Arial"/>
        </w:rPr>
        <w:t>.  The numbers in comparison to last year are very similar and are relatively consistent throughout the year</w:t>
      </w:r>
      <w:r w:rsidR="00561A14" w:rsidRPr="0083665C">
        <w:rPr>
          <w:rFonts w:ascii="Arial" w:hAnsi="Arial" w:cs="Arial"/>
        </w:rPr>
        <w:t>,</w:t>
      </w:r>
      <w:r w:rsidRPr="0083665C">
        <w:rPr>
          <w:rFonts w:ascii="Arial" w:hAnsi="Arial" w:cs="Arial"/>
        </w:rPr>
        <w:t xml:space="preserve"> however there is increased evidence of informal IRO challenge, recorded via IRO Challenge </w:t>
      </w:r>
      <w:r w:rsidR="00561A14" w:rsidRPr="0083665C">
        <w:rPr>
          <w:rFonts w:ascii="Arial" w:hAnsi="Arial" w:cs="Arial"/>
        </w:rPr>
        <w:t>case note</w:t>
      </w:r>
      <w:r w:rsidRPr="0083665C">
        <w:rPr>
          <w:rFonts w:ascii="Arial" w:hAnsi="Arial" w:cs="Arial"/>
        </w:rPr>
        <w:t xml:space="preserve"> and increase</w:t>
      </w:r>
      <w:r w:rsidR="00561A14" w:rsidRPr="0083665C">
        <w:rPr>
          <w:rFonts w:ascii="Arial" w:hAnsi="Arial" w:cs="Arial"/>
        </w:rPr>
        <w:t>d focus</w:t>
      </w:r>
      <w:r w:rsidRPr="0083665C">
        <w:rPr>
          <w:rFonts w:ascii="Arial" w:hAnsi="Arial" w:cs="Arial"/>
        </w:rPr>
        <w:t xml:space="preserve"> on aspects relating to care planning rather than </w:t>
      </w:r>
      <w:r w:rsidRPr="0083665C">
        <w:rPr>
          <w:rFonts w:ascii="Arial" w:hAnsi="Arial" w:cs="Arial"/>
        </w:rPr>
        <w:lastRenderedPageBreak/>
        <w:t xml:space="preserve">on compliance.  </w:t>
      </w:r>
      <w:r w:rsidR="00EE0921" w:rsidRPr="0083665C">
        <w:rPr>
          <w:rFonts w:ascii="Arial" w:hAnsi="Arial" w:cs="Arial"/>
        </w:rPr>
        <w:t xml:space="preserve">In 2020/21 we want to strengthen the focus on the impact and outcome for young people when an IRO raises an issue by moving away from a deficit based 'problem' approach towards a focus on getting it right for this child / young person.  </w:t>
      </w:r>
    </w:p>
    <w:p w:rsidR="005F1893" w:rsidRPr="0083665C" w:rsidRDefault="005F1893" w:rsidP="003A0332">
      <w:pPr>
        <w:spacing w:after="0" w:line="360" w:lineRule="auto"/>
        <w:jc w:val="both"/>
        <w:rPr>
          <w:rFonts w:ascii="Arial" w:eastAsia="Calibri" w:hAnsi="Arial" w:cs="Arial"/>
          <w:color w:val="FF0000"/>
          <w:lang w:val="en-US"/>
        </w:rPr>
      </w:pPr>
    </w:p>
    <w:p w:rsidR="00D167BC" w:rsidRDefault="00D84E7E" w:rsidP="003A0332">
      <w:pPr>
        <w:spacing w:line="360" w:lineRule="auto"/>
        <w:jc w:val="both"/>
        <w:rPr>
          <w:rFonts w:ascii="Arial" w:hAnsi="Arial" w:cs="Arial"/>
          <w:color w:val="000000" w:themeColor="text1"/>
        </w:rPr>
      </w:pPr>
      <w:r w:rsidRPr="0083665C">
        <w:rPr>
          <w:rFonts w:ascii="Arial" w:hAnsi="Arial" w:cs="Arial"/>
          <w:color w:val="000000" w:themeColor="text1"/>
        </w:rPr>
        <w:t xml:space="preserve">To strengthen the IRO role we are committed to ensuring that there is a learning and development programme. At the time of writing we have a number of events planned including 1 annual service development day, 2x locality development days and the commitment to send 6 IRO's to the Edge Hill University to complete the </w:t>
      </w:r>
      <w:r w:rsidR="00C76D5A" w:rsidRPr="0083665C">
        <w:rPr>
          <w:rFonts w:ascii="Arial" w:hAnsi="Arial" w:cs="Arial"/>
          <w:color w:val="000000" w:themeColor="text1"/>
        </w:rPr>
        <w:t xml:space="preserve">advanced IRO programme. </w:t>
      </w:r>
      <w:r w:rsidR="00561A14" w:rsidRPr="0083665C">
        <w:rPr>
          <w:rFonts w:ascii="Arial" w:hAnsi="Arial" w:cs="Arial"/>
          <w:color w:val="000000" w:themeColor="text1"/>
        </w:rPr>
        <w:t>IRO's are also undertaking Motivational Interviewing training linked to the introduction of the Family Safeguarding model.   This training is due to commence in June 2020 (this was due to be completed face to face but will now be done online due to COVID19). Additionally</w:t>
      </w:r>
      <w:r w:rsidR="00C76D5A" w:rsidRPr="0083665C">
        <w:rPr>
          <w:rFonts w:ascii="Arial" w:hAnsi="Arial" w:cs="Arial"/>
          <w:color w:val="000000" w:themeColor="text1"/>
        </w:rPr>
        <w:t xml:space="preserve"> </w:t>
      </w:r>
      <w:r w:rsidRPr="0083665C">
        <w:rPr>
          <w:rFonts w:ascii="Arial" w:hAnsi="Arial" w:cs="Arial"/>
          <w:color w:val="000000" w:themeColor="text1"/>
        </w:rPr>
        <w:t xml:space="preserve">due to COVID 19 we </w:t>
      </w:r>
      <w:r w:rsidR="00561A14" w:rsidRPr="0083665C">
        <w:rPr>
          <w:rFonts w:ascii="Arial" w:hAnsi="Arial" w:cs="Arial"/>
          <w:color w:val="000000" w:themeColor="text1"/>
        </w:rPr>
        <w:t>may need to consider how we can deliver the training plan but we are committed to exploring how the plan can be delivered online if required.</w:t>
      </w:r>
      <w:r w:rsidR="006F4BDE" w:rsidRPr="0083665C">
        <w:rPr>
          <w:rFonts w:ascii="Arial" w:hAnsi="Arial" w:cs="Arial"/>
          <w:color w:val="000000" w:themeColor="text1"/>
        </w:rPr>
        <w:t xml:space="preserve">   </w:t>
      </w:r>
    </w:p>
    <w:p w:rsidR="0083665C" w:rsidRPr="00D81FD1" w:rsidRDefault="00041C98" w:rsidP="003A0332">
      <w:pPr>
        <w:spacing w:line="360" w:lineRule="auto"/>
        <w:jc w:val="both"/>
        <w:rPr>
          <w:rFonts w:ascii="Arial" w:hAnsi="Arial" w:cs="Arial"/>
          <w:color w:val="000000" w:themeColor="text1"/>
        </w:rPr>
      </w:pPr>
      <w:r>
        <w:rPr>
          <w:rFonts w:ascii="Arial" w:hAnsi="Arial" w:cs="Arial"/>
          <w:color w:val="000000" w:themeColor="text1"/>
        </w:rPr>
        <w:t xml:space="preserve">Appeals against Conference decisions during 2019/20 remained at the low level seen in 2018/2019 with a low level of upheld appeals.  This supports confidence that multi-agency safeguarding decision making is robust,  </w:t>
      </w:r>
    </w:p>
    <w:p w:rsidR="00123A8D" w:rsidRPr="000B3E0A" w:rsidRDefault="00123A8D" w:rsidP="003A0332">
      <w:pPr>
        <w:numPr>
          <w:ilvl w:val="0"/>
          <w:numId w:val="16"/>
        </w:numPr>
        <w:autoSpaceDN w:val="0"/>
        <w:spacing w:after="0" w:line="360" w:lineRule="auto"/>
        <w:jc w:val="both"/>
        <w:rPr>
          <w:rFonts w:ascii="Arial" w:eastAsia="Calibri" w:hAnsi="Arial" w:cs="Arial"/>
          <w:b/>
          <w:u w:val="single"/>
          <w:lang w:val="en-US"/>
        </w:rPr>
      </w:pPr>
      <w:r w:rsidRPr="000B3E0A">
        <w:rPr>
          <w:rFonts w:ascii="Arial" w:eastAsia="Calibri" w:hAnsi="Arial" w:cs="Arial"/>
          <w:b/>
          <w:u w:val="single"/>
          <w:lang w:val="en-US"/>
        </w:rPr>
        <w:t>Recommendations fr</w:t>
      </w:r>
      <w:r w:rsidR="003F3503">
        <w:rPr>
          <w:rFonts w:ascii="Arial" w:eastAsia="Calibri" w:hAnsi="Arial" w:cs="Arial"/>
          <w:b/>
          <w:u w:val="single"/>
          <w:lang w:val="en-US"/>
        </w:rPr>
        <w:t>om the IRO Annual Report 2018</w:t>
      </w:r>
      <w:r w:rsidR="00D47B07" w:rsidRPr="000B3E0A">
        <w:rPr>
          <w:rFonts w:ascii="Arial" w:eastAsia="Calibri" w:hAnsi="Arial" w:cs="Arial"/>
          <w:b/>
          <w:u w:val="single"/>
          <w:lang w:val="en-US"/>
        </w:rPr>
        <w:t>/</w:t>
      </w:r>
      <w:r w:rsidRPr="000B3E0A">
        <w:rPr>
          <w:rFonts w:ascii="Arial" w:eastAsia="Calibri" w:hAnsi="Arial" w:cs="Arial"/>
          <w:b/>
          <w:u w:val="single"/>
          <w:lang w:val="en-US"/>
        </w:rPr>
        <w:t xml:space="preserve">19 </w:t>
      </w:r>
    </w:p>
    <w:p w:rsidR="003F3503" w:rsidRPr="000B3E0A" w:rsidRDefault="003F3503" w:rsidP="003A0332">
      <w:pPr>
        <w:spacing w:after="0" w:line="360" w:lineRule="auto"/>
        <w:jc w:val="both"/>
        <w:rPr>
          <w:rFonts w:ascii="Arial" w:eastAsia="Calibri" w:hAnsi="Arial" w:cs="Arial"/>
          <w:color w:val="000000" w:themeColor="text1"/>
        </w:rPr>
      </w:pPr>
    </w:p>
    <w:p w:rsidR="003F3503" w:rsidRPr="00BB5EA8" w:rsidRDefault="003F3503" w:rsidP="003A0332">
      <w:pPr>
        <w:pStyle w:val="ListParagraph"/>
        <w:numPr>
          <w:ilvl w:val="0"/>
          <w:numId w:val="28"/>
        </w:numPr>
        <w:spacing w:after="0" w:line="360" w:lineRule="auto"/>
        <w:rPr>
          <w:rFonts w:cs="Arial"/>
          <w:color w:val="auto"/>
          <w:sz w:val="22"/>
          <w:szCs w:val="22"/>
        </w:rPr>
      </w:pPr>
      <w:r w:rsidRPr="00BB5EA8">
        <w:rPr>
          <w:rFonts w:cs="Arial"/>
          <w:color w:val="auto"/>
          <w:sz w:val="22"/>
          <w:szCs w:val="22"/>
        </w:rPr>
        <w:t>Joint training sessions to be delivered across all the localities with Independent Reviewing Officers (IROs) and front-line managers to:</w:t>
      </w:r>
    </w:p>
    <w:p w:rsidR="003F3503" w:rsidRPr="00BB5EA8" w:rsidRDefault="003F3503" w:rsidP="003A0332">
      <w:pPr>
        <w:pStyle w:val="ListParagraph"/>
        <w:numPr>
          <w:ilvl w:val="0"/>
          <w:numId w:val="27"/>
        </w:numPr>
        <w:spacing w:after="0" w:line="360" w:lineRule="auto"/>
        <w:rPr>
          <w:rFonts w:cs="Arial"/>
          <w:color w:val="auto"/>
          <w:sz w:val="22"/>
          <w:szCs w:val="22"/>
        </w:rPr>
      </w:pPr>
      <w:r w:rsidRPr="00BB5EA8">
        <w:rPr>
          <w:rFonts w:cs="Arial"/>
          <w:color w:val="auto"/>
          <w:sz w:val="22"/>
          <w:szCs w:val="22"/>
        </w:rPr>
        <w:t>Gain a shared understanding of the requirements of a good assessment;</w:t>
      </w:r>
    </w:p>
    <w:p w:rsidR="003F3503" w:rsidRPr="00BB5EA8" w:rsidRDefault="003F3503" w:rsidP="003A0332">
      <w:pPr>
        <w:pStyle w:val="ListParagraph"/>
        <w:numPr>
          <w:ilvl w:val="0"/>
          <w:numId w:val="27"/>
        </w:numPr>
        <w:spacing w:after="0" w:line="360" w:lineRule="auto"/>
        <w:rPr>
          <w:rFonts w:cs="Arial"/>
          <w:color w:val="auto"/>
          <w:sz w:val="22"/>
          <w:szCs w:val="22"/>
        </w:rPr>
      </w:pPr>
      <w:r w:rsidRPr="00BB5EA8">
        <w:rPr>
          <w:rFonts w:cs="Arial"/>
          <w:color w:val="auto"/>
          <w:sz w:val="22"/>
          <w:szCs w:val="22"/>
        </w:rPr>
        <w:t>Clearly articulate what best practice looks like in accordance with the Ofsted grade descriptors;</w:t>
      </w:r>
    </w:p>
    <w:p w:rsidR="003F3503" w:rsidRPr="00BB5EA8" w:rsidRDefault="003F3503" w:rsidP="003A0332">
      <w:pPr>
        <w:pStyle w:val="ListParagraph"/>
        <w:numPr>
          <w:ilvl w:val="0"/>
          <w:numId w:val="27"/>
        </w:numPr>
        <w:spacing w:after="0" w:line="360" w:lineRule="auto"/>
        <w:rPr>
          <w:rFonts w:cs="Arial"/>
          <w:color w:val="auto"/>
          <w:sz w:val="22"/>
          <w:szCs w:val="22"/>
        </w:rPr>
      </w:pPr>
      <w:r w:rsidRPr="00BB5EA8">
        <w:rPr>
          <w:rFonts w:cs="Arial"/>
          <w:color w:val="auto"/>
          <w:sz w:val="22"/>
          <w:szCs w:val="22"/>
        </w:rPr>
        <w:t xml:space="preserve">Enable positive critical challenge and professional respect. </w:t>
      </w:r>
    </w:p>
    <w:p w:rsidR="003F3503" w:rsidRPr="00BB5EA8" w:rsidRDefault="003F3503" w:rsidP="003A0332">
      <w:pPr>
        <w:pStyle w:val="ListParagraph"/>
        <w:spacing w:after="0" w:line="360" w:lineRule="auto"/>
        <w:ind w:left="360"/>
        <w:rPr>
          <w:rFonts w:cs="Arial"/>
          <w:color w:val="auto"/>
          <w:sz w:val="22"/>
          <w:szCs w:val="22"/>
        </w:rPr>
      </w:pPr>
      <w:r w:rsidRPr="00BB5EA8">
        <w:rPr>
          <w:rFonts w:cs="Arial"/>
          <w:color w:val="auto"/>
          <w:sz w:val="22"/>
          <w:szCs w:val="22"/>
        </w:rPr>
        <w:t>As a result we will see evidence of critical challenge by managers and IROs, resulting in robust assessments, plans and reviews. This will address drift and delay for children and families.</w:t>
      </w:r>
    </w:p>
    <w:p w:rsidR="0056777D" w:rsidRPr="00BB5EA8" w:rsidRDefault="0056777D" w:rsidP="003A0332">
      <w:pPr>
        <w:pStyle w:val="ListParagraph"/>
        <w:spacing w:after="0" w:line="360" w:lineRule="auto"/>
        <w:ind w:left="360"/>
        <w:rPr>
          <w:rFonts w:cs="Arial"/>
          <w:color w:val="auto"/>
          <w:sz w:val="22"/>
          <w:szCs w:val="22"/>
        </w:rPr>
      </w:pPr>
    </w:p>
    <w:p w:rsidR="00D84E7E" w:rsidRPr="009910A7" w:rsidRDefault="009910A7" w:rsidP="003A0332">
      <w:pPr>
        <w:pStyle w:val="ListParagraph"/>
        <w:spacing w:after="0" w:line="360" w:lineRule="auto"/>
        <w:ind w:left="360"/>
        <w:rPr>
          <w:rFonts w:cs="Arial"/>
          <w:b/>
          <w:color w:val="auto"/>
          <w:sz w:val="22"/>
          <w:szCs w:val="22"/>
        </w:rPr>
      </w:pPr>
      <w:r>
        <w:rPr>
          <w:rFonts w:cs="Arial"/>
          <w:b/>
          <w:color w:val="auto"/>
          <w:sz w:val="22"/>
          <w:szCs w:val="22"/>
        </w:rPr>
        <w:t xml:space="preserve">Update: </w:t>
      </w:r>
      <w:r w:rsidR="00D84E7E" w:rsidRPr="009910A7">
        <w:rPr>
          <w:rFonts w:cs="Arial"/>
          <w:color w:val="auto"/>
          <w:sz w:val="22"/>
          <w:szCs w:val="22"/>
        </w:rPr>
        <w:t xml:space="preserve">Joint training sessions have been held in locality functions. These focused on 3 areas; assessment, plans and reviews and critical challenge and the presentation was shared between heads of service and principal social worker. </w:t>
      </w:r>
    </w:p>
    <w:p w:rsidR="00D84E7E" w:rsidRDefault="00D84E7E" w:rsidP="003A0332">
      <w:pPr>
        <w:pStyle w:val="ListParagraph"/>
        <w:spacing w:after="0" w:line="360" w:lineRule="auto"/>
        <w:ind w:left="360"/>
        <w:rPr>
          <w:rFonts w:cs="Arial"/>
          <w:color w:val="auto"/>
          <w:sz w:val="22"/>
          <w:szCs w:val="22"/>
        </w:rPr>
      </w:pPr>
    </w:p>
    <w:p w:rsidR="00D84E7E" w:rsidRPr="00534426" w:rsidRDefault="00D84E7E" w:rsidP="003A0332">
      <w:pPr>
        <w:pStyle w:val="ListParagraph"/>
        <w:spacing w:after="0" w:line="360" w:lineRule="auto"/>
        <w:ind w:left="360"/>
        <w:rPr>
          <w:rFonts w:cs="Arial"/>
          <w:b/>
          <w:color w:val="00B0F0"/>
          <w:sz w:val="22"/>
          <w:szCs w:val="22"/>
        </w:rPr>
      </w:pPr>
      <w:r>
        <w:rPr>
          <w:rFonts w:cs="Arial"/>
          <w:color w:val="auto"/>
          <w:sz w:val="22"/>
          <w:szCs w:val="22"/>
        </w:rPr>
        <w:t xml:space="preserve">These joint training sessions have set a shared understanding of best practice and some of the challenges faced by frontline practitioners and IRO's. These sessions have also ensured that positive working relationships have been established. </w:t>
      </w:r>
    </w:p>
    <w:p w:rsidR="003F3503" w:rsidRPr="000B3E0A" w:rsidRDefault="003F3503" w:rsidP="003A0332">
      <w:pPr>
        <w:pStyle w:val="ListParagraph"/>
        <w:spacing w:after="0" w:line="360" w:lineRule="auto"/>
        <w:ind w:left="0"/>
        <w:rPr>
          <w:rFonts w:cs="Arial"/>
          <w:color w:val="000000" w:themeColor="text1"/>
          <w:sz w:val="22"/>
          <w:szCs w:val="22"/>
        </w:rPr>
      </w:pPr>
    </w:p>
    <w:p w:rsidR="003F3503" w:rsidRPr="000A2A17" w:rsidRDefault="003F3503" w:rsidP="003A0332">
      <w:pPr>
        <w:pStyle w:val="ListParagraph"/>
        <w:numPr>
          <w:ilvl w:val="0"/>
          <w:numId w:val="28"/>
        </w:numPr>
        <w:autoSpaceDE/>
        <w:adjustRightInd/>
        <w:spacing w:after="160" w:line="360" w:lineRule="auto"/>
        <w:rPr>
          <w:rFonts w:eastAsia="Times New Roman" w:cs="Arial"/>
          <w:color w:val="auto"/>
          <w:sz w:val="22"/>
          <w:szCs w:val="22"/>
        </w:rPr>
      </w:pPr>
      <w:r w:rsidRPr="000A2A17">
        <w:rPr>
          <w:rFonts w:cs="Arial"/>
          <w:color w:val="auto"/>
          <w:sz w:val="22"/>
          <w:szCs w:val="22"/>
        </w:rPr>
        <w:t xml:space="preserve">To continue to embed </w:t>
      </w:r>
      <w:r w:rsidRPr="000A2A17">
        <w:rPr>
          <w:rFonts w:eastAsia="Times New Roman" w:cs="Arial"/>
          <w:color w:val="auto"/>
          <w:sz w:val="22"/>
          <w:szCs w:val="22"/>
        </w:rPr>
        <w:t>guidance for IROs on chairing CLA reviews to ensure quality and consistency across the service and focus IRO challenge more</w:t>
      </w:r>
      <w:r w:rsidR="004B037B" w:rsidRPr="000A2A17">
        <w:rPr>
          <w:rFonts w:eastAsia="Times New Roman" w:cs="Arial"/>
          <w:color w:val="auto"/>
          <w:sz w:val="22"/>
          <w:szCs w:val="22"/>
        </w:rPr>
        <w:t xml:space="preserve"> effectively on SMART outcomes.</w:t>
      </w:r>
    </w:p>
    <w:p w:rsidR="0056777D" w:rsidRPr="000A2A17" w:rsidRDefault="0056777D" w:rsidP="003A0332">
      <w:pPr>
        <w:pStyle w:val="ListParagraph"/>
        <w:autoSpaceDE/>
        <w:adjustRightInd/>
        <w:spacing w:after="160" w:line="360" w:lineRule="auto"/>
        <w:ind w:left="360"/>
        <w:rPr>
          <w:rFonts w:eastAsia="Times New Roman" w:cs="Arial"/>
          <w:color w:val="auto"/>
          <w:sz w:val="22"/>
          <w:szCs w:val="22"/>
        </w:rPr>
      </w:pPr>
    </w:p>
    <w:p w:rsidR="0056777D" w:rsidRPr="000A2A17" w:rsidRDefault="0056777D" w:rsidP="003A0332">
      <w:pPr>
        <w:pStyle w:val="ListParagraph"/>
        <w:spacing w:after="0" w:line="360" w:lineRule="auto"/>
        <w:ind w:left="360"/>
        <w:rPr>
          <w:rFonts w:cs="Arial"/>
          <w:color w:val="auto"/>
          <w:sz w:val="22"/>
          <w:szCs w:val="22"/>
        </w:rPr>
      </w:pPr>
      <w:r w:rsidRPr="000A2A17">
        <w:rPr>
          <w:rFonts w:cs="Arial"/>
          <w:b/>
          <w:color w:val="auto"/>
          <w:sz w:val="22"/>
          <w:szCs w:val="22"/>
        </w:rPr>
        <w:t>Update:</w:t>
      </w:r>
      <w:r w:rsidR="004B037B" w:rsidRPr="000A2A17">
        <w:rPr>
          <w:rFonts w:cs="Arial"/>
          <w:color w:val="auto"/>
          <w:sz w:val="22"/>
          <w:szCs w:val="22"/>
        </w:rPr>
        <w:t xml:space="preserve">  The guidance for IROs chairing CLA Reviews has been </w:t>
      </w:r>
      <w:r w:rsidR="000A2A17">
        <w:rPr>
          <w:rFonts w:cs="Arial"/>
          <w:color w:val="auto"/>
          <w:sz w:val="22"/>
          <w:szCs w:val="22"/>
        </w:rPr>
        <w:t xml:space="preserve">reviewed and </w:t>
      </w:r>
      <w:r w:rsidR="004B037B" w:rsidRPr="000A2A17">
        <w:rPr>
          <w:rFonts w:cs="Arial"/>
          <w:color w:val="auto"/>
          <w:sz w:val="22"/>
          <w:szCs w:val="22"/>
        </w:rPr>
        <w:t xml:space="preserve">updated, including revised adjournment and series of meetings protocols.  </w:t>
      </w:r>
      <w:r w:rsidR="002A25B7">
        <w:rPr>
          <w:rFonts w:cs="Arial"/>
          <w:color w:val="auto"/>
          <w:sz w:val="22"/>
          <w:szCs w:val="22"/>
        </w:rPr>
        <w:t>IRO c</w:t>
      </w:r>
      <w:r w:rsidR="00C934E2" w:rsidRPr="000A2A17">
        <w:rPr>
          <w:rFonts w:cs="Arial"/>
          <w:color w:val="auto"/>
          <w:sz w:val="22"/>
          <w:szCs w:val="22"/>
        </w:rPr>
        <w:t xml:space="preserve">hallenge has been embedded in practice throughout </w:t>
      </w:r>
      <w:r w:rsidR="00C934E2" w:rsidRPr="000A2A17">
        <w:rPr>
          <w:rFonts w:cs="Arial"/>
          <w:color w:val="auto"/>
          <w:sz w:val="22"/>
          <w:szCs w:val="22"/>
        </w:rPr>
        <w:lastRenderedPageBreak/>
        <w:t>the service to ensure that challenge occurs at the earliest opportunity.</w:t>
      </w:r>
      <w:r w:rsidR="009C1730" w:rsidRPr="000A2A17">
        <w:rPr>
          <w:rFonts w:cs="Arial"/>
          <w:color w:val="auto"/>
          <w:sz w:val="22"/>
          <w:szCs w:val="22"/>
        </w:rPr>
        <w:t xml:space="preserve"> </w:t>
      </w:r>
      <w:r w:rsidR="000A2A17" w:rsidRPr="000A2A17">
        <w:rPr>
          <w:rFonts w:cs="Arial"/>
          <w:color w:val="auto"/>
          <w:sz w:val="22"/>
          <w:szCs w:val="22"/>
        </w:rPr>
        <w:t>A variety of methods for IRO challenge are utilised including</w:t>
      </w:r>
      <w:r w:rsidR="002A25B7">
        <w:rPr>
          <w:rFonts w:cs="Arial"/>
          <w:color w:val="auto"/>
          <w:sz w:val="22"/>
          <w:szCs w:val="22"/>
        </w:rPr>
        <w:t>;</w:t>
      </w:r>
      <w:r w:rsidR="000A2A17" w:rsidRPr="000A2A17">
        <w:rPr>
          <w:rFonts w:cs="Arial"/>
          <w:color w:val="auto"/>
          <w:sz w:val="22"/>
          <w:szCs w:val="22"/>
        </w:rPr>
        <w:t xml:space="preserve"> informal discussions, case note recordings</w:t>
      </w:r>
      <w:r w:rsidR="002A25B7">
        <w:rPr>
          <w:rFonts w:cs="Arial"/>
          <w:color w:val="auto"/>
          <w:sz w:val="22"/>
          <w:szCs w:val="22"/>
        </w:rPr>
        <w:t>,</w:t>
      </w:r>
      <w:r w:rsidR="000A2A17" w:rsidRPr="000A2A17">
        <w:rPr>
          <w:rFonts w:cs="Arial"/>
          <w:color w:val="auto"/>
          <w:sz w:val="22"/>
          <w:szCs w:val="22"/>
        </w:rPr>
        <w:t xml:space="preserve"> management alerts and problem resolution.</w:t>
      </w:r>
    </w:p>
    <w:p w:rsidR="003F3503" w:rsidRPr="000B3E0A" w:rsidRDefault="003F3503" w:rsidP="003A0332">
      <w:pPr>
        <w:pStyle w:val="ListParagraph"/>
        <w:autoSpaceDE/>
        <w:adjustRightInd/>
        <w:spacing w:after="160" w:line="360" w:lineRule="auto"/>
        <w:ind w:left="0"/>
        <w:rPr>
          <w:rFonts w:eastAsia="Times New Roman" w:cs="Arial"/>
          <w:color w:val="000000" w:themeColor="text1"/>
          <w:sz w:val="22"/>
          <w:szCs w:val="22"/>
        </w:rPr>
      </w:pPr>
    </w:p>
    <w:p w:rsidR="003F3503" w:rsidRPr="00BB5EA8" w:rsidRDefault="003F3503" w:rsidP="003A0332">
      <w:pPr>
        <w:pStyle w:val="ListParagraph"/>
        <w:numPr>
          <w:ilvl w:val="0"/>
          <w:numId w:val="28"/>
        </w:numPr>
        <w:spacing w:line="360" w:lineRule="auto"/>
        <w:rPr>
          <w:rFonts w:cs="Arial"/>
          <w:color w:val="auto"/>
          <w:sz w:val="22"/>
          <w:szCs w:val="22"/>
        </w:rPr>
      </w:pPr>
      <w:r w:rsidRPr="00BB5EA8">
        <w:rPr>
          <w:rFonts w:eastAsia="Times New Roman" w:cs="Arial"/>
          <w:color w:val="auto"/>
          <w:sz w:val="22"/>
          <w:szCs w:val="22"/>
        </w:rPr>
        <w:t>To continue to embed g</w:t>
      </w:r>
      <w:r w:rsidR="002A25B7">
        <w:rPr>
          <w:rFonts w:eastAsia="Times New Roman" w:cs="Arial"/>
          <w:color w:val="auto"/>
          <w:sz w:val="22"/>
          <w:szCs w:val="22"/>
        </w:rPr>
        <w:t xml:space="preserve">uidance for IROs on chairing Child Protection </w:t>
      </w:r>
      <w:r w:rsidRPr="00BB5EA8">
        <w:rPr>
          <w:rFonts w:eastAsia="Times New Roman" w:cs="Arial"/>
          <w:color w:val="auto"/>
          <w:sz w:val="22"/>
          <w:szCs w:val="22"/>
        </w:rPr>
        <w:t xml:space="preserve">Conferences to ensure quality and consistency across the service and focus IRO challenge more effectively on SMART outcomes </w:t>
      </w:r>
    </w:p>
    <w:p w:rsidR="0056777D" w:rsidRPr="00BB5EA8" w:rsidRDefault="0056777D" w:rsidP="003A0332">
      <w:pPr>
        <w:pStyle w:val="ListParagraph"/>
        <w:spacing w:line="360" w:lineRule="auto"/>
        <w:ind w:left="360"/>
        <w:rPr>
          <w:rFonts w:eastAsia="Times New Roman" w:cs="Arial"/>
          <w:color w:val="auto"/>
          <w:sz w:val="22"/>
          <w:szCs w:val="22"/>
        </w:rPr>
      </w:pPr>
    </w:p>
    <w:p w:rsidR="00D84E7E" w:rsidRPr="009910A7" w:rsidRDefault="0056777D" w:rsidP="003A0332">
      <w:pPr>
        <w:pStyle w:val="ListParagraph"/>
        <w:spacing w:after="0" w:line="360" w:lineRule="auto"/>
        <w:ind w:left="360"/>
        <w:rPr>
          <w:rFonts w:cs="Arial"/>
          <w:b/>
          <w:color w:val="auto"/>
          <w:sz w:val="22"/>
          <w:szCs w:val="22"/>
        </w:rPr>
      </w:pPr>
      <w:r w:rsidRPr="00BB5EA8">
        <w:rPr>
          <w:rFonts w:cs="Arial"/>
          <w:b/>
          <w:color w:val="auto"/>
          <w:sz w:val="22"/>
          <w:szCs w:val="22"/>
        </w:rPr>
        <w:t>Update:</w:t>
      </w:r>
      <w:r w:rsidR="009910A7">
        <w:rPr>
          <w:rFonts w:cs="Arial"/>
          <w:b/>
          <w:color w:val="auto"/>
          <w:sz w:val="22"/>
          <w:szCs w:val="22"/>
        </w:rPr>
        <w:t xml:space="preserve"> </w:t>
      </w:r>
      <w:r w:rsidR="002A25B7">
        <w:rPr>
          <w:rFonts w:cs="Arial"/>
          <w:color w:val="auto"/>
          <w:sz w:val="22"/>
          <w:szCs w:val="22"/>
        </w:rPr>
        <w:t xml:space="preserve">The guidance for chairing Child Protection </w:t>
      </w:r>
      <w:r w:rsidR="00D84E7E" w:rsidRPr="009910A7">
        <w:rPr>
          <w:rFonts w:cs="Arial"/>
          <w:color w:val="auto"/>
          <w:sz w:val="22"/>
          <w:szCs w:val="22"/>
        </w:rPr>
        <w:t>conferences continues to be us</w:t>
      </w:r>
      <w:r w:rsidR="002A25B7">
        <w:rPr>
          <w:rFonts w:cs="Arial"/>
          <w:color w:val="auto"/>
          <w:sz w:val="22"/>
          <w:szCs w:val="22"/>
        </w:rPr>
        <w:t>ed throughout the service and there is</w:t>
      </w:r>
      <w:r w:rsidR="00D84E7E" w:rsidRPr="009910A7">
        <w:rPr>
          <w:rFonts w:cs="Arial"/>
          <w:color w:val="auto"/>
          <w:sz w:val="22"/>
          <w:szCs w:val="22"/>
        </w:rPr>
        <w:t xml:space="preserve"> a template for the minute taking service. IRO challenge has been embedded in practice throughout the service and IRO's will use this at Child protection conferences to escalate issues quickly and effectively. </w:t>
      </w:r>
    </w:p>
    <w:p w:rsidR="003F3503" w:rsidRPr="00286346" w:rsidRDefault="003F3503" w:rsidP="003A0332">
      <w:pPr>
        <w:pStyle w:val="ListParagraph"/>
        <w:spacing w:line="360" w:lineRule="auto"/>
        <w:rPr>
          <w:rFonts w:eastAsia="Times New Roman" w:cs="Arial"/>
          <w:color w:val="FF0000"/>
          <w:sz w:val="22"/>
          <w:szCs w:val="22"/>
        </w:rPr>
      </w:pPr>
    </w:p>
    <w:p w:rsidR="003F3503" w:rsidRPr="00BB5EA8" w:rsidRDefault="003F3503" w:rsidP="003A0332">
      <w:pPr>
        <w:pStyle w:val="ListParagraph"/>
        <w:numPr>
          <w:ilvl w:val="0"/>
          <w:numId w:val="28"/>
        </w:numPr>
        <w:spacing w:line="360" w:lineRule="auto"/>
        <w:rPr>
          <w:rFonts w:cs="Arial"/>
          <w:color w:val="auto"/>
          <w:sz w:val="22"/>
          <w:szCs w:val="22"/>
        </w:rPr>
      </w:pPr>
      <w:r w:rsidRPr="00BB5EA8">
        <w:rPr>
          <w:rFonts w:eastAsia="Times New Roman" w:cs="Arial"/>
          <w:color w:val="auto"/>
          <w:sz w:val="22"/>
          <w:szCs w:val="22"/>
        </w:rPr>
        <w:t>To improve the quality and consistency of</w:t>
      </w:r>
      <w:r w:rsidR="002A25B7">
        <w:rPr>
          <w:rFonts w:eastAsia="Times New Roman" w:cs="Arial"/>
          <w:color w:val="auto"/>
          <w:sz w:val="22"/>
          <w:szCs w:val="22"/>
        </w:rPr>
        <w:t xml:space="preserve"> IRO oversight in respect of child protection </w:t>
      </w:r>
      <w:r w:rsidRPr="00BB5EA8">
        <w:rPr>
          <w:rFonts w:eastAsia="Times New Roman" w:cs="Arial"/>
          <w:color w:val="auto"/>
          <w:sz w:val="22"/>
          <w:szCs w:val="22"/>
        </w:rPr>
        <w:t xml:space="preserve">plans to improve the quality of plans to ensure </w:t>
      </w:r>
      <w:r w:rsidR="002A25B7">
        <w:rPr>
          <w:rFonts w:cs="Arial"/>
          <w:color w:val="auto"/>
          <w:sz w:val="22"/>
          <w:szCs w:val="22"/>
        </w:rPr>
        <w:t xml:space="preserve">child protection </w:t>
      </w:r>
      <w:r w:rsidRPr="00BB5EA8">
        <w:rPr>
          <w:rFonts w:cs="Arial"/>
          <w:color w:val="auto"/>
          <w:sz w:val="22"/>
          <w:szCs w:val="22"/>
        </w:rPr>
        <w:t>plans are SMART and outcome focused, embedding the risk sensible model, which needs to</w:t>
      </w:r>
      <w:r w:rsidR="002A25B7">
        <w:rPr>
          <w:rFonts w:cs="Arial"/>
          <w:color w:val="auto"/>
          <w:sz w:val="22"/>
          <w:szCs w:val="22"/>
        </w:rPr>
        <w:t xml:space="preserve"> be strengths based and that child protection </w:t>
      </w:r>
      <w:r w:rsidRPr="00BB5EA8">
        <w:rPr>
          <w:rFonts w:cs="Arial"/>
          <w:color w:val="auto"/>
          <w:sz w:val="22"/>
          <w:szCs w:val="22"/>
        </w:rPr>
        <w:t xml:space="preserve">plans are multi-agency </w:t>
      </w:r>
      <w:r w:rsidR="002A25B7">
        <w:rPr>
          <w:rFonts w:cs="Arial"/>
          <w:color w:val="auto"/>
          <w:sz w:val="22"/>
          <w:szCs w:val="22"/>
        </w:rPr>
        <w:t>led from the initial core group.</w:t>
      </w:r>
    </w:p>
    <w:p w:rsidR="0056777D" w:rsidRPr="00BB5EA8" w:rsidRDefault="0056777D" w:rsidP="003A0332">
      <w:pPr>
        <w:pStyle w:val="ListParagraph"/>
        <w:spacing w:line="360" w:lineRule="auto"/>
        <w:ind w:left="360"/>
        <w:rPr>
          <w:rFonts w:cs="Arial"/>
          <w:color w:val="auto"/>
          <w:sz w:val="22"/>
          <w:szCs w:val="22"/>
        </w:rPr>
      </w:pPr>
    </w:p>
    <w:p w:rsidR="003F3503" w:rsidRPr="009910A7" w:rsidRDefault="0056777D" w:rsidP="003A0332">
      <w:pPr>
        <w:pStyle w:val="ListParagraph"/>
        <w:spacing w:after="0" w:line="360" w:lineRule="auto"/>
        <w:ind w:left="360"/>
        <w:rPr>
          <w:rFonts w:cs="Arial"/>
          <w:b/>
          <w:color w:val="auto"/>
          <w:sz w:val="22"/>
          <w:szCs w:val="22"/>
        </w:rPr>
      </w:pPr>
      <w:r w:rsidRPr="00BB5EA8">
        <w:rPr>
          <w:rFonts w:cs="Arial"/>
          <w:b/>
          <w:color w:val="auto"/>
          <w:sz w:val="22"/>
          <w:szCs w:val="22"/>
        </w:rPr>
        <w:t>Update:</w:t>
      </w:r>
      <w:r w:rsidR="009910A7">
        <w:rPr>
          <w:rFonts w:cs="Arial"/>
          <w:b/>
          <w:color w:val="auto"/>
          <w:sz w:val="22"/>
          <w:szCs w:val="22"/>
        </w:rPr>
        <w:t xml:space="preserve"> </w:t>
      </w:r>
      <w:r w:rsidR="00D84E7E" w:rsidRPr="009910A7">
        <w:rPr>
          <w:rFonts w:cs="Arial"/>
          <w:color w:val="auto"/>
          <w:sz w:val="22"/>
          <w:szCs w:val="22"/>
        </w:rPr>
        <w:t>IRO's have con</w:t>
      </w:r>
      <w:r w:rsidR="002A25B7">
        <w:rPr>
          <w:rFonts w:cs="Arial"/>
          <w:color w:val="auto"/>
          <w:sz w:val="22"/>
          <w:szCs w:val="22"/>
        </w:rPr>
        <w:t>tinued to offer oversight of child protections plans following Initial Child Protection Conferences (ICPC)</w:t>
      </w:r>
      <w:r w:rsidR="00D84E7E" w:rsidRPr="009910A7">
        <w:rPr>
          <w:rFonts w:cs="Arial"/>
          <w:color w:val="auto"/>
          <w:sz w:val="22"/>
          <w:szCs w:val="22"/>
        </w:rPr>
        <w:t>. This is quality assured through the IRO supervision audits. Lancashire is changing its working model to the family safeg</w:t>
      </w:r>
      <w:r w:rsidR="002A25B7">
        <w:rPr>
          <w:rFonts w:cs="Arial"/>
          <w:color w:val="auto"/>
          <w:sz w:val="22"/>
          <w:szCs w:val="22"/>
        </w:rPr>
        <w:t xml:space="preserve">uarding model and therefore Quality and Review </w:t>
      </w:r>
      <w:r w:rsidR="006A05B3">
        <w:rPr>
          <w:rFonts w:cs="Arial"/>
          <w:color w:val="auto"/>
          <w:sz w:val="22"/>
          <w:szCs w:val="22"/>
        </w:rPr>
        <w:t xml:space="preserve">(Q&amp;R) </w:t>
      </w:r>
      <w:r w:rsidR="00D84E7E" w:rsidRPr="009910A7">
        <w:rPr>
          <w:rFonts w:cs="Arial"/>
          <w:color w:val="auto"/>
          <w:sz w:val="22"/>
          <w:szCs w:val="22"/>
        </w:rPr>
        <w:t>managers are working closely with the project team to see what changes will b</w:t>
      </w:r>
      <w:r w:rsidR="002A25B7">
        <w:rPr>
          <w:rFonts w:cs="Arial"/>
          <w:color w:val="auto"/>
          <w:sz w:val="22"/>
          <w:szCs w:val="22"/>
        </w:rPr>
        <w:t xml:space="preserve">e required for child protection </w:t>
      </w:r>
      <w:r w:rsidR="006F4BDE" w:rsidRPr="009910A7">
        <w:rPr>
          <w:rFonts w:cs="Arial"/>
          <w:color w:val="auto"/>
          <w:sz w:val="22"/>
          <w:szCs w:val="22"/>
        </w:rPr>
        <w:t xml:space="preserve">conferences. </w:t>
      </w:r>
    </w:p>
    <w:p w:rsidR="006F4BDE" w:rsidRPr="006F4BDE" w:rsidRDefault="006F4BDE" w:rsidP="003A0332">
      <w:pPr>
        <w:pStyle w:val="ListParagraph"/>
        <w:spacing w:after="0" w:line="360" w:lineRule="auto"/>
        <w:ind w:left="360"/>
        <w:rPr>
          <w:rFonts w:cs="Arial"/>
          <w:color w:val="auto"/>
          <w:sz w:val="22"/>
          <w:szCs w:val="22"/>
        </w:rPr>
      </w:pPr>
    </w:p>
    <w:p w:rsidR="003F3503" w:rsidRPr="002A647C" w:rsidRDefault="003F3503" w:rsidP="003A0332">
      <w:pPr>
        <w:pStyle w:val="ListParagraph"/>
        <w:numPr>
          <w:ilvl w:val="0"/>
          <w:numId w:val="28"/>
        </w:numPr>
        <w:spacing w:line="360" w:lineRule="auto"/>
        <w:rPr>
          <w:rFonts w:cs="Arial"/>
          <w:color w:val="auto"/>
          <w:sz w:val="22"/>
          <w:szCs w:val="22"/>
        </w:rPr>
      </w:pPr>
      <w:r w:rsidRPr="002A647C">
        <w:rPr>
          <w:rFonts w:eastAsia="Times New Roman" w:cs="Arial"/>
          <w:color w:val="auto"/>
          <w:sz w:val="22"/>
          <w:szCs w:val="22"/>
        </w:rPr>
        <w:t xml:space="preserve">Improve the quality of IRO challenge in respect of the quality of care plans and drift and delay with a focus on improving outcomes for the child.  Ensuring that challenge is evident and effective  </w:t>
      </w:r>
    </w:p>
    <w:p w:rsidR="0056777D" w:rsidRPr="002A647C" w:rsidRDefault="0056777D" w:rsidP="003A0332">
      <w:pPr>
        <w:pStyle w:val="ListParagraph"/>
        <w:spacing w:line="360" w:lineRule="auto"/>
        <w:ind w:left="360"/>
        <w:rPr>
          <w:rFonts w:eastAsia="Times New Roman" w:cs="Arial"/>
          <w:color w:val="auto"/>
          <w:sz w:val="22"/>
          <w:szCs w:val="22"/>
        </w:rPr>
      </w:pPr>
    </w:p>
    <w:p w:rsidR="0056777D" w:rsidRPr="002A647C" w:rsidRDefault="0056777D" w:rsidP="003A0332">
      <w:pPr>
        <w:pStyle w:val="ListParagraph"/>
        <w:spacing w:after="0" w:line="360" w:lineRule="auto"/>
        <w:ind w:left="360"/>
        <w:rPr>
          <w:rFonts w:cs="Arial"/>
          <w:b/>
          <w:color w:val="auto"/>
          <w:sz w:val="22"/>
          <w:szCs w:val="22"/>
        </w:rPr>
      </w:pPr>
      <w:r w:rsidRPr="002A647C">
        <w:rPr>
          <w:rFonts w:cs="Arial"/>
          <w:b/>
          <w:color w:val="auto"/>
          <w:sz w:val="22"/>
          <w:szCs w:val="22"/>
        </w:rPr>
        <w:t>Update:</w:t>
      </w:r>
      <w:r w:rsidR="002A647C" w:rsidRPr="002A647C">
        <w:rPr>
          <w:rFonts w:cs="Arial"/>
          <w:b/>
          <w:color w:val="auto"/>
          <w:sz w:val="22"/>
          <w:szCs w:val="22"/>
        </w:rPr>
        <w:t xml:space="preserve"> </w:t>
      </w:r>
      <w:r w:rsidR="002A647C" w:rsidRPr="000A2A17">
        <w:rPr>
          <w:rFonts w:cs="Arial"/>
          <w:color w:val="auto"/>
          <w:sz w:val="22"/>
          <w:szCs w:val="22"/>
        </w:rPr>
        <w:t>IRO Challenge this year has had more focus on improving the quality of children's care plans and on drift and delay rather than on compliance which has been seen in previous years.  There has been a focus on evidencing and recording informal challenge on the child's file.</w:t>
      </w:r>
      <w:r w:rsidR="002A647C" w:rsidRPr="002A647C">
        <w:rPr>
          <w:rFonts w:cs="Arial"/>
          <w:b/>
          <w:color w:val="auto"/>
          <w:sz w:val="22"/>
          <w:szCs w:val="22"/>
        </w:rPr>
        <w:t xml:space="preserve">  </w:t>
      </w:r>
    </w:p>
    <w:p w:rsidR="003F3503" w:rsidRPr="0056777D" w:rsidRDefault="003F3503" w:rsidP="003A0332">
      <w:pPr>
        <w:pStyle w:val="ListParagraph"/>
        <w:spacing w:line="360" w:lineRule="auto"/>
        <w:rPr>
          <w:rFonts w:eastAsia="Times New Roman" w:cs="Arial"/>
          <w:color w:val="FF0000"/>
          <w:sz w:val="22"/>
          <w:szCs w:val="22"/>
        </w:rPr>
      </w:pPr>
    </w:p>
    <w:p w:rsidR="003F3503" w:rsidRPr="006E3044" w:rsidRDefault="003F3503" w:rsidP="003A0332">
      <w:pPr>
        <w:pStyle w:val="ListParagraph"/>
        <w:numPr>
          <w:ilvl w:val="0"/>
          <w:numId w:val="28"/>
        </w:numPr>
        <w:spacing w:line="360" w:lineRule="auto"/>
        <w:rPr>
          <w:rFonts w:cs="Arial"/>
          <w:color w:val="000000" w:themeColor="text1"/>
          <w:sz w:val="22"/>
          <w:szCs w:val="22"/>
        </w:rPr>
      </w:pPr>
      <w:r w:rsidRPr="006E3044">
        <w:rPr>
          <w:rFonts w:eastAsia="Times New Roman" w:cs="Arial"/>
          <w:color w:val="000000" w:themeColor="text1"/>
          <w:sz w:val="22"/>
          <w:szCs w:val="22"/>
        </w:rPr>
        <w:t>Improve the quality and focus on permanence for all children in C</w:t>
      </w:r>
      <w:r w:rsidR="002A25B7">
        <w:rPr>
          <w:rFonts w:eastAsia="Times New Roman" w:cs="Arial"/>
          <w:color w:val="000000" w:themeColor="text1"/>
          <w:sz w:val="22"/>
          <w:szCs w:val="22"/>
        </w:rPr>
        <w:t xml:space="preserve">hildren Looked </w:t>
      </w:r>
      <w:proofErr w:type="gramStart"/>
      <w:r w:rsidR="002A25B7">
        <w:rPr>
          <w:rFonts w:eastAsia="Times New Roman" w:cs="Arial"/>
          <w:color w:val="000000" w:themeColor="text1"/>
          <w:sz w:val="22"/>
          <w:szCs w:val="22"/>
        </w:rPr>
        <w:t>After</w:t>
      </w:r>
      <w:proofErr w:type="gramEnd"/>
      <w:r w:rsidR="002A25B7">
        <w:rPr>
          <w:rFonts w:eastAsia="Times New Roman" w:cs="Arial"/>
          <w:color w:val="000000" w:themeColor="text1"/>
          <w:sz w:val="22"/>
          <w:szCs w:val="22"/>
        </w:rPr>
        <w:t xml:space="preserve"> (CL</w:t>
      </w:r>
      <w:r w:rsidRPr="006E3044">
        <w:rPr>
          <w:rFonts w:eastAsia="Times New Roman" w:cs="Arial"/>
          <w:color w:val="000000" w:themeColor="text1"/>
          <w:sz w:val="22"/>
          <w:szCs w:val="22"/>
        </w:rPr>
        <w:t>A</w:t>
      </w:r>
      <w:r w:rsidR="006A05B3">
        <w:rPr>
          <w:rFonts w:eastAsia="Times New Roman" w:cs="Arial"/>
          <w:color w:val="000000" w:themeColor="text1"/>
          <w:sz w:val="22"/>
          <w:szCs w:val="22"/>
        </w:rPr>
        <w:t>)</w:t>
      </w:r>
      <w:r w:rsidRPr="006E3044">
        <w:rPr>
          <w:rFonts w:eastAsia="Times New Roman" w:cs="Arial"/>
          <w:color w:val="000000" w:themeColor="text1"/>
          <w:sz w:val="22"/>
          <w:szCs w:val="22"/>
        </w:rPr>
        <w:t xml:space="preserve"> reviews.  Ensure that permanence is considered at all CLA reviews </w:t>
      </w:r>
    </w:p>
    <w:p w:rsidR="0056777D" w:rsidRPr="0056777D" w:rsidRDefault="0056777D" w:rsidP="003A0332">
      <w:pPr>
        <w:pStyle w:val="ListParagraph"/>
        <w:spacing w:line="360" w:lineRule="auto"/>
        <w:ind w:left="360"/>
        <w:rPr>
          <w:rFonts w:eastAsia="Times New Roman" w:cs="Arial"/>
          <w:color w:val="FF0000"/>
          <w:sz w:val="22"/>
          <w:szCs w:val="22"/>
        </w:rPr>
      </w:pPr>
    </w:p>
    <w:p w:rsidR="003F3503" w:rsidRPr="00837C32" w:rsidRDefault="006E3044" w:rsidP="003A0332">
      <w:pPr>
        <w:spacing w:line="360" w:lineRule="auto"/>
        <w:ind w:left="360"/>
        <w:jc w:val="both"/>
        <w:rPr>
          <w:rFonts w:ascii="Arial" w:eastAsia="Times New Roman" w:hAnsi="Arial" w:cs="Arial"/>
          <w:b/>
          <w:color w:val="000000" w:themeColor="text1"/>
        </w:rPr>
      </w:pPr>
      <w:r w:rsidRPr="00837C32">
        <w:rPr>
          <w:rFonts w:ascii="Arial" w:hAnsi="Arial" w:cs="Arial"/>
          <w:b/>
          <w:color w:val="000000" w:themeColor="text1"/>
        </w:rPr>
        <w:t xml:space="preserve">Update: </w:t>
      </w:r>
      <w:r w:rsidRPr="000A2A17">
        <w:rPr>
          <w:rFonts w:ascii="Arial" w:hAnsi="Arial" w:cs="Arial"/>
          <w:color w:val="000000" w:themeColor="text1"/>
        </w:rPr>
        <w:t>Quality and Review managers h</w:t>
      </w:r>
      <w:r w:rsidR="001E4316">
        <w:rPr>
          <w:rFonts w:ascii="Arial" w:hAnsi="Arial" w:cs="Arial"/>
          <w:color w:val="000000" w:themeColor="text1"/>
        </w:rPr>
        <w:t>ave held IRO learning circles during</w:t>
      </w:r>
      <w:r w:rsidRPr="000A2A17">
        <w:rPr>
          <w:rFonts w:ascii="Arial" w:hAnsi="Arial" w:cs="Arial"/>
          <w:color w:val="000000" w:themeColor="text1"/>
        </w:rPr>
        <w:t xml:space="preserve"> 2019 that focused on permanence to ensure a clear and consistent approach county wide to understanding and achieving permanence. The LCS outcome form for children looked after reviews was updated to include asking a mandatory question around plans </w:t>
      </w:r>
      <w:r w:rsidRPr="001E4316">
        <w:rPr>
          <w:rFonts w:ascii="Arial" w:hAnsi="Arial" w:cs="Arial"/>
          <w:color w:val="000000" w:themeColor="text1"/>
        </w:rPr>
        <w:t>FOR</w:t>
      </w:r>
      <w:r w:rsidRPr="000A2A17">
        <w:rPr>
          <w:rFonts w:ascii="Arial" w:hAnsi="Arial" w:cs="Arial"/>
          <w:color w:val="000000" w:themeColor="text1"/>
        </w:rPr>
        <w:t xml:space="preserve"> permanence at the second review and an additional mandatory question asking whether there is a plan </w:t>
      </w:r>
      <w:r w:rsidRPr="001E4316">
        <w:rPr>
          <w:rFonts w:ascii="Arial" w:hAnsi="Arial" w:cs="Arial"/>
          <w:color w:val="000000" w:themeColor="text1"/>
        </w:rPr>
        <w:t xml:space="preserve">OF </w:t>
      </w:r>
      <w:r w:rsidRPr="000A2A17">
        <w:rPr>
          <w:rFonts w:ascii="Arial" w:hAnsi="Arial" w:cs="Arial"/>
          <w:color w:val="000000" w:themeColor="text1"/>
        </w:rPr>
        <w:t>perman</w:t>
      </w:r>
      <w:r w:rsidR="000A2A17">
        <w:rPr>
          <w:rFonts w:ascii="Arial" w:hAnsi="Arial" w:cs="Arial"/>
          <w:color w:val="000000" w:themeColor="text1"/>
        </w:rPr>
        <w:t>ence. This enables Quality and Review M</w:t>
      </w:r>
      <w:r w:rsidRPr="000A2A17">
        <w:rPr>
          <w:rFonts w:ascii="Arial" w:hAnsi="Arial" w:cs="Arial"/>
          <w:color w:val="000000" w:themeColor="text1"/>
        </w:rPr>
        <w:t>anagers to access the data from the permanence tracker</w:t>
      </w:r>
      <w:r w:rsidR="006A05B3">
        <w:rPr>
          <w:rFonts w:ascii="Arial" w:hAnsi="Arial" w:cs="Arial"/>
          <w:color w:val="000000" w:themeColor="text1"/>
        </w:rPr>
        <w:t>,</w:t>
      </w:r>
      <w:r w:rsidRPr="000A2A17">
        <w:rPr>
          <w:rFonts w:ascii="Arial" w:hAnsi="Arial" w:cs="Arial"/>
          <w:color w:val="000000" w:themeColor="text1"/>
        </w:rPr>
        <w:t xml:space="preserve"> to establish whether children have</w:t>
      </w:r>
      <w:r w:rsidR="002A25B7">
        <w:rPr>
          <w:rFonts w:ascii="Arial" w:hAnsi="Arial" w:cs="Arial"/>
          <w:color w:val="000000" w:themeColor="text1"/>
        </w:rPr>
        <w:t xml:space="preserve"> plans for permanence </w:t>
      </w:r>
      <w:r w:rsidR="002A25B7">
        <w:rPr>
          <w:rFonts w:ascii="Arial" w:hAnsi="Arial" w:cs="Arial"/>
          <w:color w:val="000000" w:themeColor="text1"/>
        </w:rPr>
        <w:lastRenderedPageBreak/>
        <w:t>at their second</w:t>
      </w:r>
      <w:r w:rsidR="000A2A17">
        <w:rPr>
          <w:rFonts w:ascii="Arial" w:hAnsi="Arial" w:cs="Arial"/>
          <w:color w:val="000000" w:themeColor="text1"/>
        </w:rPr>
        <w:t xml:space="preserve"> CLA review</w:t>
      </w:r>
      <w:r w:rsidRPr="000A2A17">
        <w:rPr>
          <w:rFonts w:ascii="Arial" w:hAnsi="Arial" w:cs="Arial"/>
          <w:color w:val="000000" w:themeColor="text1"/>
        </w:rPr>
        <w:t xml:space="preserve"> and distinguish at which time a plan </w:t>
      </w:r>
      <w:r w:rsidRPr="001E4316">
        <w:rPr>
          <w:rFonts w:ascii="Arial" w:hAnsi="Arial" w:cs="Arial"/>
          <w:color w:val="000000" w:themeColor="text1"/>
        </w:rPr>
        <w:t>OF</w:t>
      </w:r>
      <w:r w:rsidRPr="000A2A17">
        <w:rPr>
          <w:rFonts w:ascii="Arial" w:hAnsi="Arial" w:cs="Arial"/>
          <w:color w:val="000000" w:themeColor="text1"/>
        </w:rPr>
        <w:t xml:space="preserve"> permanence has been achieved</w:t>
      </w:r>
      <w:r w:rsidR="000A2A17">
        <w:rPr>
          <w:rFonts w:ascii="Arial" w:hAnsi="Arial" w:cs="Arial"/>
          <w:color w:val="000000" w:themeColor="text1"/>
        </w:rPr>
        <w:t>. All IRO</w:t>
      </w:r>
      <w:r w:rsidR="00837C32" w:rsidRPr="000A2A17">
        <w:rPr>
          <w:rFonts w:ascii="Arial" w:hAnsi="Arial" w:cs="Arial"/>
          <w:color w:val="000000" w:themeColor="text1"/>
        </w:rPr>
        <w:t>s are aware of the expectation that plans FOR permanence are agreed at the 2</w:t>
      </w:r>
      <w:r w:rsidR="00837C32" w:rsidRPr="000A2A17">
        <w:rPr>
          <w:rFonts w:ascii="Arial" w:hAnsi="Arial" w:cs="Arial"/>
          <w:color w:val="000000" w:themeColor="text1"/>
          <w:vertAlign w:val="superscript"/>
        </w:rPr>
        <w:t>nd</w:t>
      </w:r>
      <w:r w:rsidR="00837C32" w:rsidRPr="000A2A17">
        <w:rPr>
          <w:rFonts w:ascii="Arial" w:hAnsi="Arial" w:cs="Arial"/>
          <w:color w:val="000000" w:themeColor="text1"/>
        </w:rPr>
        <w:t xml:space="preserve"> CLAR and if not, there are clear actions and timescales to achieve this. Util</w:t>
      </w:r>
      <w:r w:rsidR="000A2A17">
        <w:rPr>
          <w:rFonts w:ascii="Arial" w:hAnsi="Arial" w:cs="Arial"/>
          <w:color w:val="000000" w:themeColor="text1"/>
        </w:rPr>
        <w:t>ising data, Quality and Review Managers and IRO</w:t>
      </w:r>
      <w:r w:rsidR="00837C32" w:rsidRPr="000A2A17">
        <w:rPr>
          <w:rFonts w:ascii="Arial" w:hAnsi="Arial" w:cs="Arial"/>
          <w:color w:val="000000" w:themeColor="text1"/>
        </w:rPr>
        <w:t>s are able to</w:t>
      </w:r>
      <w:r w:rsidRPr="000A2A17">
        <w:rPr>
          <w:rFonts w:ascii="Arial" w:hAnsi="Arial" w:cs="Arial"/>
          <w:color w:val="000000" w:themeColor="text1"/>
        </w:rPr>
        <w:t xml:space="preserve"> track specific cases during supervision to</w:t>
      </w:r>
      <w:r w:rsidR="00837C32" w:rsidRPr="000A2A17">
        <w:rPr>
          <w:rFonts w:ascii="Arial" w:hAnsi="Arial" w:cs="Arial"/>
          <w:color w:val="000000" w:themeColor="text1"/>
        </w:rPr>
        <w:t xml:space="preserve"> ensure</w:t>
      </w:r>
      <w:r w:rsidRPr="000A2A17">
        <w:rPr>
          <w:rFonts w:ascii="Arial" w:hAnsi="Arial" w:cs="Arial"/>
          <w:color w:val="000000" w:themeColor="text1"/>
        </w:rPr>
        <w:t xml:space="preserve"> support in prev</w:t>
      </w:r>
      <w:r w:rsidR="00837C32" w:rsidRPr="000A2A17">
        <w:rPr>
          <w:rFonts w:ascii="Arial" w:hAnsi="Arial" w:cs="Arial"/>
          <w:color w:val="000000" w:themeColor="text1"/>
        </w:rPr>
        <w:t>enting delay and achieving</w:t>
      </w:r>
      <w:r w:rsidRPr="000A2A17">
        <w:rPr>
          <w:rFonts w:ascii="Arial" w:hAnsi="Arial" w:cs="Arial"/>
          <w:color w:val="000000" w:themeColor="text1"/>
        </w:rPr>
        <w:t xml:space="preserve"> permanence</w:t>
      </w:r>
      <w:r w:rsidR="00837C32" w:rsidRPr="000A2A17">
        <w:rPr>
          <w:rFonts w:ascii="Arial" w:hAnsi="Arial" w:cs="Arial"/>
          <w:color w:val="000000" w:themeColor="text1"/>
        </w:rPr>
        <w:t xml:space="preserve"> in a timely manner</w:t>
      </w:r>
      <w:r w:rsidRPr="000A2A17">
        <w:rPr>
          <w:rFonts w:ascii="Arial" w:hAnsi="Arial" w:cs="Arial"/>
          <w:color w:val="000000" w:themeColor="text1"/>
        </w:rPr>
        <w:t>. The CLA review template guidance</w:t>
      </w:r>
      <w:r w:rsidR="00837C32" w:rsidRPr="000A2A17">
        <w:rPr>
          <w:rFonts w:ascii="Arial" w:hAnsi="Arial" w:cs="Arial"/>
          <w:color w:val="000000" w:themeColor="text1"/>
        </w:rPr>
        <w:t xml:space="preserve"> and template</w:t>
      </w:r>
      <w:r w:rsidRPr="000A2A17">
        <w:rPr>
          <w:rFonts w:ascii="Arial" w:hAnsi="Arial" w:cs="Arial"/>
          <w:color w:val="000000" w:themeColor="text1"/>
        </w:rPr>
        <w:t xml:space="preserve"> also directs IRO's to ensure that permanence</w:t>
      </w:r>
      <w:r w:rsidR="000A2A17">
        <w:rPr>
          <w:rFonts w:ascii="Arial" w:hAnsi="Arial" w:cs="Arial"/>
          <w:color w:val="000000" w:themeColor="text1"/>
        </w:rPr>
        <w:t xml:space="preserve"> is covered as part of every CLA review</w:t>
      </w:r>
      <w:r w:rsidRPr="000A2A17">
        <w:rPr>
          <w:rFonts w:ascii="Arial" w:hAnsi="Arial" w:cs="Arial"/>
          <w:color w:val="000000" w:themeColor="text1"/>
        </w:rPr>
        <w:t>.</w:t>
      </w:r>
    </w:p>
    <w:p w:rsidR="000C76FA" w:rsidRPr="000150E3" w:rsidRDefault="000C76FA" w:rsidP="003A0332">
      <w:pPr>
        <w:pStyle w:val="ListParagraph"/>
        <w:numPr>
          <w:ilvl w:val="0"/>
          <w:numId w:val="28"/>
        </w:numPr>
        <w:spacing w:line="360" w:lineRule="auto"/>
        <w:rPr>
          <w:rFonts w:cs="Arial"/>
          <w:color w:val="auto"/>
          <w:sz w:val="22"/>
          <w:szCs w:val="22"/>
        </w:rPr>
      </w:pPr>
      <w:r w:rsidRPr="000150E3">
        <w:rPr>
          <w:rFonts w:cs="Arial"/>
          <w:color w:val="auto"/>
          <w:sz w:val="22"/>
          <w:szCs w:val="22"/>
        </w:rPr>
        <w:t xml:space="preserve">Ensuring that the IRO footprint is evident on all case files and evidences impact and outcomes for the child linked to the implementation of the care plan </w:t>
      </w:r>
    </w:p>
    <w:p w:rsidR="000C76FA" w:rsidRPr="000150E3" w:rsidRDefault="000C76FA" w:rsidP="003A0332">
      <w:pPr>
        <w:pStyle w:val="ListParagraph"/>
        <w:spacing w:line="360" w:lineRule="auto"/>
        <w:ind w:left="360"/>
        <w:rPr>
          <w:rFonts w:cs="Arial"/>
          <w:color w:val="auto"/>
          <w:sz w:val="22"/>
          <w:szCs w:val="22"/>
        </w:rPr>
      </w:pPr>
    </w:p>
    <w:p w:rsidR="000C76FA" w:rsidRPr="000A2A17" w:rsidRDefault="000C76FA" w:rsidP="003A0332">
      <w:pPr>
        <w:pStyle w:val="ListParagraph"/>
        <w:spacing w:after="0" w:line="360" w:lineRule="auto"/>
        <w:ind w:left="360"/>
        <w:rPr>
          <w:rFonts w:cs="Arial"/>
          <w:color w:val="auto"/>
          <w:sz w:val="22"/>
          <w:szCs w:val="22"/>
        </w:rPr>
      </w:pPr>
      <w:r w:rsidRPr="000150E3">
        <w:rPr>
          <w:rFonts w:cs="Arial"/>
          <w:b/>
          <w:color w:val="auto"/>
          <w:sz w:val="22"/>
          <w:szCs w:val="22"/>
        </w:rPr>
        <w:t xml:space="preserve">Update: </w:t>
      </w:r>
      <w:r w:rsidR="002A25B7">
        <w:rPr>
          <w:rFonts w:cs="Arial"/>
          <w:color w:val="auto"/>
          <w:sz w:val="22"/>
          <w:szCs w:val="22"/>
        </w:rPr>
        <w:t xml:space="preserve">Over the last twelve </w:t>
      </w:r>
      <w:r w:rsidRPr="000A2A17">
        <w:rPr>
          <w:rFonts w:cs="Arial"/>
          <w:color w:val="auto"/>
          <w:sz w:val="22"/>
          <w:szCs w:val="22"/>
        </w:rPr>
        <w:t>months there has been a continued move to ensure that IRO case monitoring focuses on progr</w:t>
      </w:r>
      <w:r w:rsidR="002A25B7">
        <w:rPr>
          <w:rFonts w:cs="Arial"/>
          <w:color w:val="auto"/>
          <w:sz w:val="22"/>
          <w:szCs w:val="22"/>
        </w:rPr>
        <w:t xml:space="preserve">ess of plan and drift and delay, </w:t>
      </w:r>
      <w:r w:rsidRPr="000A2A17">
        <w:rPr>
          <w:rFonts w:cs="Arial"/>
          <w:color w:val="auto"/>
          <w:sz w:val="22"/>
          <w:szCs w:val="22"/>
        </w:rPr>
        <w:t xml:space="preserve">rather than on compliance. This has been aided by changes made to the case monitoring template. Q&amp;R managers have continued to monitor the IRO footprint through the monthly information on how many case monitoring, visits and contacts have been recorded, as well as completing monthly supervision audits which consider the quality of IRO oversight on cases. In addition to this there has been a continued focus on IROs initiating and recording management alerts, IRO challenge and Problem Resolution. </w:t>
      </w:r>
    </w:p>
    <w:p w:rsidR="003F3503" w:rsidRPr="0056777D" w:rsidRDefault="003F3503" w:rsidP="003A0332">
      <w:pPr>
        <w:pStyle w:val="ListParagraph"/>
        <w:spacing w:line="360" w:lineRule="auto"/>
        <w:rPr>
          <w:rFonts w:cs="Arial"/>
          <w:color w:val="FF0000"/>
          <w:sz w:val="22"/>
          <w:szCs w:val="22"/>
        </w:rPr>
      </w:pPr>
    </w:p>
    <w:p w:rsidR="003F3503" w:rsidRPr="00BB5EA8" w:rsidRDefault="003F3503" w:rsidP="003A0332">
      <w:pPr>
        <w:pStyle w:val="ListParagraph"/>
        <w:numPr>
          <w:ilvl w:val="0"/>
          <w:numId w:val="28"/>
        </w:numPr>
        <w:spacing w:line="360" w:lineRule="auto"/>
        <w:rPr>
          <w:rFonts w:cs="Arial"/>
          <w:color w:val="auto"/>
          <w:sz w:val="22"/>
          <w:szCs w:val="22"/>
        </w:rPr>
      </w:pPr>
      <w:r w:rsidRPr="00BB5EA8">
        <w:rPr>
          <w:rFonts w:cs="Arial"/>
          <w:color w:val="auto"/>
          <w:sz w:val="22"/>
          <w:szCs w:val="22"/>
        </w:rPr>
        <w:t xml:space="preserve">IRO learning circles to be established and embedded, to include a focus on permanence </w:t>
      </w:r>
    </w:p>
    <w:p w:rsidR="0056777D" w:rsidRPr="00BB5EA8" w:rsidRDefault="0056777D" w:rsidP="003A0332">
      <w:pPr>
        <w:pStyle w:val="ListParagraph"/>
        <w:spacing w:line="360" w:lineRule="auto"/>
        <w:ind w:left="360"/>
        <w:rPr>
          <w:rFonts w:cs="Arial"/>
          <w:color w:val="auto"/>
          <w:sz w:val="22"/>
          <w:szCs w:val="22"/>
        </w:rPr>
      </w:pPr>
    </w:p>
    <w:p w:rsidR="00D84E7E" w:rsidRPr="009910A7" w:rsidRDefault="0056777D" w:rsidP="003A0332">
      <w:pPr>
        <w:pStyle w:val="ListParagraph"/>
        <w:spacing w:after="0" w:line="360" w:lineRule="auto"/>
        <w:ind w:left="360"/>
        <w:rPr>
          <w:rFonts w:cs="Arial"/>
          <w:b/>
          <w:color w:val="auto"/>
          <w:sz w:val="22"/>
          <w:szCs w:val="22"/>
        </w:rPr>
      </w:pPr>
      <w:r w:rsidRPr="00BB5EA8">
        <w:rPr>
          <w:rFonts w:cs="Arial"/>
          <w:b/>
          <w:color w:val="auto"/>
          <w:sz w:val="22"/>
          <w:szCs w:val="22"/>
        </w:rPr>
        <w:t>Update:</w:t>
      </w:r>
      <w:r w:rsidR="00D84E7E" w:rsidRPr="00BB5EA8">
        <w:rPr>
          <w:rFonts w:cs="Arial"/>
          <w:b/>
          <w:color w:val="auto"/>
          <w:sz w:val="22"/>
          <w:szCs w:val="22"/>
        </w:rPr>
        <w:t xml:space="preserve"> </w:t>
      </w:r>
      <w:r w:rsidR="00D84E7E" w:rsidRPr="009910A7">
        <w:rPr>
          <w:rFonts w:cs="Arial"/>
          <w:color w:val="auto"/>
          <w:sz w:val="22"/>
          <w:szCs w:val="22"/>
        </w:rPr>
        <w:t xml:space="preserve">Learning circles have been held in each locality covering a wide range of topics from problem resolution to permanence. The author of the permanence policy attended the focused permanence session to ensure a robust understanding of the new policy. </w:t>
      </w:r>
    </w:p>
    <w:p w:rsidR="003F3503" w:rsidRPr="004C353B" w:rsidRDefault="003F3503" w:rsidP="004C353B">
      <w:pPr>
        <w:spacing w:line="360" w:lineRule="auto"/>
        <w:rPr>
          <w:rFonts w:cs="Arial"/>
          <w:color w:val="00B0F0"/>
        </w:rPr>
      </w:pPr>
    </w:p>
    <w:p w:rsidR="000C76FA" w:rsidRPr="00416FE0" w:rsidRDefault="000C76FA" w:rsidP="003A0332">
      <w:pPr>
        <w:pStyle w:val="ListParagraph"/>
        <w:numPr>
          <w:ilvl w:val="0"/>
          <w:numId w:val="28"/>
        </w:numPr>
        <w:spacing w:line="360" w:lineRule="auto"/>
        <w:rPr>
          <w:rFonts w:cs="Arial"/>
          <w:b/>
          <w:color w:val="auto"/>
          <w:sz w:val="22"/>
          <w:szCs w:val="22"/>
        </w:rPr>
      </w:pPr>
      <w:r w:rsidRPr="00416FE0">
        <w:rPr>
          <w:rFonts w:cs="Arial"/>
          <w:color w:val="auto"/>
          <w:sz w:val="22"/>
          <w:szCs w:val="22"/>
        </w:rPr>
        <w:t xml:space="preserve">IROs to review all cases audited as inadequate in respect of CP Plans and CLA Care Plans and support the SW in updating the plan to ensure it is SMART and outcome focussed / includes the voice of the child and includes a clear contingency plan  </w:t>
      </w:r>
    </w:p>
    <w:p w:rsidR="000C76FA" w:rsidRPr="00416FE0" w:rsidRDefault="000C76FA" w:rsidP="003A0332">
      <w:pPr>
        <w:pStyle w:val="ListParagraph"/>
        <w:spacing w:line="360" w:lineRule="auto"/>
        <w:ind w:left="360"/>
        <w:rPr>
          <w:rFonts w:cs="Arial"/>
          <w:color w:val="auto"/>
          <w:sz w:val="22"/>
          <w:szCs w:val="22"/>
        </w:rPr>
      </w:pPr>
    </w:p>
    <w:p w:rsidR="000C76FA" w:rsidRPr="00416FE0" w:rsidRDefault="000C76FA" w:rsidP="003A0332">
      <w:pPr>
        <w:pStyle w:val="ListParagraph"/>
        <w:spacing w:after="0" w:line="360" w:lineRule="auto"/>
        <w:ind w:left="360"/>
        <w:rPr>
          <w:rFonts w:cs="Arial"/>
          <w:b/>
          <w:color w:val="auto"/>
          <w:sz w:val="22"/>
          <w:szCs w:val="22"/>
        </w:rPr>
      </w:pPr>
      <w:r w:rsidRPr="00416FE0">
        <w:rPr>
          <w:rFonts w:cs="Arial"/>
          <w:b/>
          <w:color w:val="auto"/>
          <w:sz w:val="22"/>
          <w:szCs w:val="22"/>
        </w:rPr>
        <w:t xml:space="preserve">Update:  </w:t>
      </w:r>
      <w:r w:rsidRPr="000A2A17">
        <w:rPr>
          <w:rFonts w:cs="Arial"/>
          <w:color w:val="auto"/>
          <w:sz w:val="22"/>
          <w:szCs w:val="22"/>
        </w:rPr>
        <w:t>The Audit Team continue to send Q&amp;R managers all Tier 2 audits where the plan was graded as inadequate. In addition to this, Q&amp;R managers complete a number of supervision audits each month where there is a focus on the quality of plans.  Q&amp;R managers then discuss these in supervision with the IRO's involved in order for them to support the social worker in making the required improvements to ensure that there is a SMART and outcome focused plan.</w:t>
      </w:r>
      <w:r w:rsidRPr="00416FE0">
        <w:rPr>
          <w:rFonts w:cs="Arial"/>
          <w:b/>
          <w:color w:val="auto"/>
          <w:sz w:val="22"/>
          <w:szCs w:val="22"/>
        </w:rPr>
        <w:t xml:space="preserve"> </w:t>
      </w:r>
    </w:p>
    <w:p w:rsidR="003F3503" w:rsidRPr="003F3503" w:rsidRDefault="003F3503" w:rsidP="003A0332">
      <w:pPr>
        <w:spacing w:line="360" w:lineRule="auto"/>
        <w:jc w:val="both"/>
        <w:rPr>
          <w:rFonts w:cs="Arial"/>
          <w:b/>
          <w:color w:val="000000" w:themeColor="text1"/>
        </w:rPr>
      </w:pPr>
    </w:p>
    <w:p w:rsidR="00123A8D" w:rsidRPr="000B3E0A" w:rsidRDefault="00123A8D" w:rsidP="003A0332">
      <w:pPr>
        <w:numPr>
          <w:ilvl w:val="0"/>
          <w:numId w:val="16"/>
        </w:numPr>
        <w:autoSpaceDN w:val="0"/>
        <w:spacing w:after="0" w:line="360" w:lineRule="auto"/>
        <w:jc w:val="both"/>
        <w:rPr>
          <w:rFonts w:ascii="Arial" w:eastAsia="Calibri" w:hAnsi="Arial" w:cs="Arial"/>
          <w:b/>
          <w:u w:val="single"/>
          <w:lang w:val="en-US"/>
        </w:rPr>
      </w:pPr>
      <w:r w:rsidRPr="000B3E0A">
        <w:rPr>
          <w:rFonts w:ascii="Arial" w:eastAsia="Calibri" w:hAnsi="Arial" w:cs="Arial"/>
          <w:b/>
          <w:u w:val="single"/>
          <w:lang w:val="en-US"/>
        </w:rPr>
        <w:t>The IRO Service</w:t>
      </w:r>
    </w:p>
    <w:p w:rsidR="00123A8D" w:rsidRPr="000B3E0A" w:rsidRDefault="00123A8D" w:rsidP="003A0332">
      <w:pPr>
        <w:spacing w:after="0" w:line="360" w:lineRule="auto"/>
        <w:ind w:left="360"/>
        <w:jc w:val="both"/>
        <w:rPr>
          <w:rFonts w:ascii="Arial" w:eastAsia="Calibri" w:hAnsi="Arial" w:cs="Arial"/>
          <w:b/>
          <w:u w:val="single"/>
          <w:lang w:val="en-US"/>
        </w:rPr>
      </w:pPr>
    </w:p>
    <w:p w:rsidR="006B0D5A" w:rsidRPr="000B3E0A" w:rsidRDefault="00123A8D" w:rsidP="003A0332">
      <w:pPr>
        <w:spacing w:line="360" w:lineRule="auto"/>
        <w:jc w:val="both"/>
        <w:rPr>
          <w:rFonts w:ascii="Arial" w:hAnsi="Arial" w:cs="Arial"/>
          <w:lang w:val="en-US"/>
        </w:rPr>
      </w:pPr>
      <w:r w:rsidRPr="000B3E0A">
        <w:rPr>
          <w:rFonts w:ascii="Arial" w:hAnsi="Arial" w:cs="Arial"/>
          <w:lang w:val="en-US"/>
        </w:rPr>
        <w:t xml:space="preserve">Lancashire's IRO service was established in 1999.  IROs are responsible for chairing CLA reviews, </w:t>
      </w:r>
      <w:r w:rsidR="0056777D">
        <w:rPr>
          <w:rFonts w:ascii="Arial" w:hAnsi="Arial" w:cs="Arial"/>
          <w:lang w:val="en-US"/>
        </w:rPr>
        <w:t>CP</w:t>
      </w:r>
      <w:r w:rsidR="0032318C" w:rsidRPr="000B3E0A">
        <w:rPr>
          <w:rFonts w:ascii="Arial" w:hAnsi="Arial" w:cs="Arial"/>
          <w:lang w:val="en-US"/>
        </w:rPr>
        <w:t xml:space="preserve"> </w:t>
      </w:r>
      <w:r w:rsidR="001E4316">
        <w:rPr>
          <w:rFonts w:ascii="Arial" w:hAnsi="Arial" w:cs="Arial"/>
          <w:lang w:val="en-US"/>
        </w:rPr>
        <w:t>C</w:t>
      </w:r>
      <w:r w:rsidRPr="000B3E0A">
        <w:rPr>
          <w:rFonts w:ascii="Arial" w:hAnsi="Arial" w:cs="Arial"/>
          <w:lang w:val="en-US"/>
        </w:rPr>
        <w:t>onferences and a range o</w:t>
      </w:r>
      <w:r w:rsidR="001F31FF">
        <w:rPr>
          <w:rFonts w:ascii="Arial" w:hAnsi="Arial" w:cs="Arial"/>
          <w:lang w:val="en-US"/>
        </w:rPr>
        <w:t>f complex</w:t>
      </w:r>
      <w:r w:rsidR="00BF73D5" w:rsidRPr="000B3E0A">
        <w:rPr>
          <w:rFonts w:ascii="Arial" w:hAnsi="Arial" w:cs="Arial"/>
          <w:lang w:val="en-US"/>
        </w:rPr>
        <w:t xml:space="preserve"> strategy meetings, including </w:t>
      </w:r>
      <w:r w:rsidRPr="000B3E0A">
        <w:rPr>
          <w:rFonts w:ascii="Arial" w:hAnsi="Arial" w:cs="Arial"/>
          <w:lang w:val="en-US"/>
        </w:rPr>
        <w:t>suspected cases of fabri</w:t>
      </w:r>
      <w:r w:rsidR="00BF73D5" w:rsidRPr="000B3E0A">
        <w:rPr>
          <w:rFonts w:ascii="Arial" w:hAnsi="Arial" w:cs="Arial"/>
          <w:lang w:val="en-US"/>
        </w:rPr>
        <w:t xml:space="preserve">cated/induced illness, stage 2 </w:t>
      </w:r>
      <w:r w:rsidRPr="000B3E0A">
        <w:rPr>
          <w:rFonts w:ascii="Arial" w:hAnsi="Arial" w:cs="Arial"/>
          <w:lang w:val="en-US"/>
        </w:rPr>
        <w:t>missi</w:t>
      </w:r>
      <w:r w:rsidR="00BF73D5" w:rsidRPr="000B3E0A">
        <w:rPr>
          <w:rFonts w:ascii="Arial" w:hAnsi="Arial" w:cs="Arial"/>
          <w:lang w:val="en-US"/>
        </w:rPr>
        <w:t>ng from home intervention meetings</w:t>
      </w:r>
      <w:r w:rsidRPr="000B3E0A">
        <w:rPr>
          <w:rFonts w:ascii="Arial" w:hAnsi="Arial" w:cs="Arial"/>
          <w:lang w:val="en-US"/>
        </w:rPr>
        <w:t xml:space="preserve">, </w:t>
      </w:r>
      <w:r w:rsidR="0056777D">
        <w:rPr>
          <w:rFonts w:ascii="Arial" w:hAnsi="Arial" w:cs="Arial"/>
          <w:lang w:val="en-US"/>
        </w:rPr>
        <w:t>p</w:t>
      </w:r>
      <w:r w:rsidR="0032318C" w:rsidRPr="000B3E0A">
        <w:rPr>
          <w:rFonts w:ascii="Arial" w:hAnsi="Arial" w:cs="Arial"/>
          <w:lang w:val="en-US"/>
        </w:rPr>
        <w:t xml:space="preserve">lacement disruption meetings, </w:t>
      </w:r>
      <w:r w:rsidRPr="000B3E0A">
        <w:rPr>
          <w:rFonts w:ascii="Arial" w:hAnsi="Arial" w:cs="Arial"/>
          <w:lang w:val="en-US"/>
        </w:rPr>
        <w:t xml:space="preserve">CLA who display </w:t>
      </w:r>
      <w:r w:rsidRPr="000B3E0A">
        <w:rPr>
          <w:rFonts w:ascii="Arial" w:hAnsi="Arial" w:cs="Arial"/>
          <w:lang w:val="en-US"/>
        </w:rPr>
        <w:lastRenderedPageBreak/>
        <w:t xml:space="preserve">sexually harmful </w:t>
      </w:r>
      <w:r w:rsidR="001E4316" w:rsidRPr="000B3E0A">
        <w:rPr>
          <w:rFonts w:ascii="Arial" w:hAnsi="Arial" w:cs="Arial"/>
          <w:lang w:val="en-US"/>
        </w:rPr>
        <w:t>behaviors</w:t>
      </w:r>
      <w:r w:rsidRPr="000B3E0A">
        <w:rPr>
          <w:rFonts w:ascii="Arial" w:hAnsi="Arial" w:cs="Arial"/>
          <w:lang w:val="en-US"/>
        </w:rPr>
        <w:t xml:space="preserve"> towards other </w:t>
      </w:r>
      <w:r w:rsidR="00CF3259">
        <w:rPr>
          <w:rFonts w:ascii="Arial" w:hAnsi="Arial" w:cs="Arial"/>
          <w:lang w:val="en-US"/>
        </w:rPr>
        <w:t xml:space="preserve">children, </w:t>
      </w:r>
      <w:r w:rsidR="008D4F33" w:rsidRPr="000B3E0A">
        <w:rPr>
          <w:rFonts w:ascii="Arial" w:hAnsi="Arial" w:cs="Arial"/>
          <w:lang w:val="en-US"/>
        </w:rPr>
        <w:t>cases of serious self-harm of</w:t>
      </w:r>
      <w:r w:rsidRPr="000B3E0A">
        <w:rPr>
          <w:rFonts w:ascii="Arial" w:hAnsi="Arial" w:cs="Arial"/>
          <w:lang w:val="en-US"/>
        </w:rPr>
        <w:t xml:space="preserve"> </w:t>
      </w:r>
      <w:r w:rsidR="0056777D">
        <w:rPr>
          <w:rFonts w:ascii="Arial" w:hAnsi="Arial" w:cs="Arial"/>
          <w:lang w:val="en-US"/>
        </w:rPr>
        <w:t>children who are looked after</w:t>
      </w:r>
      <w:r w:rsidR="00CF3259">
        <w:rPr>
          <w:rFonts w:ascii="Arial" w:hAnsi="Arial" w:cs="Arial"/>
          <w:lang w:val="en-US"/>
        </w:rPr>
        <w:t xml:space="preserve"> and complex exploitation cases involving multiple children or </w:t>
      </w:r>
      <w:proofErr w:type="spellStart"/>
      <w:r w:rsidR="00CF3259">
        <w:rPr>
          <w:rFonts w:ascii="Arial" w:hAnsi="Arial" w:cs="Arial"/>
          <w:lang w:val="en-US"/>
        </w:rPr>
        <w:t>organised</w:t>
      </w:r>
      <w:proofErr w:type="spellEnd"/>
      <w:r w:rsidR="00CF3259">
        <w:rPr>
          <w:rFonts w:ascii="Arial" w:hAnsi="Arial" w:cs="Arial"/>
          <w:lang w:val="en-US"/>
        </w:rPr>
        <w:t xml:space="preserve"> crime</w:t>
      </w:r>
      <w:r w:rsidR="0056777D">
        <w:rPr>
          <w:rFonts w:ascii="Arial" w:hAnsi="Arial" w:cs="Arial"/>
          <w:lang w:val="en-US"/>
        </w:rPr>
        <w:t xml:space="preserve">.  </w:t>
      </w:r>
      <w:r w:rsidRPr="000B3E0A">
        <w:rPr>
          <w:rFonts w:ascii="Arial" w:hAnsi="Arial" w:cs="Arial"/>
          <w:lang w:val="en-US"/>
        </w:rPr>
        <w:t>The IRO service also undertakes Regulation 44 visits for LCC r</w:t>
      </w:r>
      <w:r w:rsidR="00BF73D5" w:rsidRPr="000B3E0A">
        <w:rPr>
          <w:rFonts w:ascii="Arial" w:hAnsi="Arial" w:cs="Arial"/>
          <w:lang w:val="en-US"/>
        </w:rPr>
        <w:t>esidential children's homes</w:t>
      </w:r>
      <w:r w:rsidR="0056777D">
        <w:rPr>
          <w:rFonts w:ascii="Arial" w:hAnsi="Arial" w:cs="Arial"/>
          <w:lang w:val="en-US"/>
        </w:rPr>
        <w:t xml:space="preserve"> and</w:t>
      </w:r>
      <w:r w:rsidR="00BF73D5" w:rsidRPr="000B3E0A">
        <w:rPr>
          <w:rFonts w:ascii="Arial" w:hAnsi="Arial" w:cs="Arial"/>
          <w:lang w:val="en-US"/>
        </w:rPr>
        <w:t xml:space="preserve"> </w:t>
      </w:r>
      <w:r w:rsidRPr="000B3E0A">
        <w:rPr>
          <w:rFonts w:ascii="Arial" w:hAnsi="Arial" w:cs="Arial"/>
          <w:lang w:val="en-US"/>
        </w:rPr>
        <w:t>monthly cross service case file audits</w:t>
      </w:r>
      <w:r w:rsidR="00503286">
        <w:rPr>
          <w:rFonts w:ascii="Arial" w:hAnsi="Arial" w:cs="Arial"/>
          <w:lang w:val="en-US"/>
        </w:rPr>
        <w:t>,</w:t>
      </w:r>
      <w:r w:rsidRPr="000B3E0A">
        <w:rPr>
          <w:rFonts w:ascii="Arial" w:hAnsi="Arial" w:cs="Arial"/>
          <w:lang w:val="en-US"/>
        </w:rPr>
        <w:t xml:space="preserve"> as part of their qual</w:t>
      </w:r>
      <w:r w:rsidR="0056777D">
        <w:rPr>
          <w:rFonts w:ascii="Arial" w:hAnsi="Arial" w:cs="Arial"/>
          <w:lang w:val="en-US"/>
        </w:rPr>
        <w:t>ity assurance role.</w:t>
      </w:r>
    </w:p>
    <w:p w:rsidR="00123A8D" w:rsidRPr="000B3E0A" w:rsidRDefault="00123A8D" w:rsidP="003A0332">
      <w:pPr>
        <w:numPr>
          <w:ilvl w:val="1"/>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Service Structure</w:t>
      </w:r>
    </w:p>
    <w:p w:rsidR="00123A8D" w:rsidRPr="000B3E0A" w:rsidRDefault="00123A8D" w:rsidP="003A0332">
      <w:pPr>
        <w:spacing w:after="0" w:line="360" w:lineRule="auto"/>
        <w:ind w:left="406"/>
        <w:jc w:val="both"/>
        <w:rPr>
          <w:rFonts w:ascii="Arial" w:eastAsia="Calibri" w:hAnsi="Arial" w:cs="Arial"/>
          <w:b/>
          <w:lang w:val="en-US"/>
        </w:rPr>
      </w:pPr>
    </w:p>
    <w:p w:rsidR="008D4F33" w:rsidRPr="000B3E0A" w:rsidRDefault="00123A8D" w:rsidP="003A0332">
      <w:pPr>
        <w:spacing w:line="360" w:lineRule="auto"/>
        <w:jc w:val="both"/>
        <w:rPr>
          <w:rFonts w:ascii="Arial" w:hAnsi="Arial" w:cs="Arial"/>
          <w:lang w:val="en-US"/>
        </w:rPr>
      </w:pPr>
      <w:r w:rsidRPr="000B3E0A">
        <w:rPr>
          <w:rFonts w:ascii="Arial" w:hAnsi="Arial" w:cs="Arial"/>
          <w:lang w:val="en-US"/>
        </w:rPr>
        <w:t xml:space="preserve">The IRO service sits within the Safeguarding, Inspection &amp; Audit Service (SIA) within the Start-Well arm of the Operations and Delivery Services of the County Council's Children's Services. It is independent of the line management structure of the locality social work teams, therefore maintaining the independence of the IROs. </w:t>
      </w:r>
    </w:p>
    <w:p w:rsidR="00123A8D" w:rsidRPr="007023A1" w:rsidRDefault="00123A8D" w:rsidP="003A0332">
      <w:pPr>
        <w:spacing w:line="360" w:lineRule="auto"/>
        <w:jc w:val="both"/>
        <w:rPr>
          <w:rFonts w:ascii="Arial" w:hAnsi="Arial" w:cs="Arial"/>
          <w:lang w:val="en-US"/>
        </w:rPr>
      </w:pPr>
      <w:r w:rsidRPr="007023A1">
        <w:rPr>
          <w:rFonts w:ascii="Arial" w:hAnsi="Arial" w:cs="Arial"/>
          <w:lang w:val="en-US"/>
        </w:rPr>
        <w:t>The IRO service is made up of a Head of Service, Safeguarding Manager, 6.5 FTE Quality Review Managers and 45 FTE IRO posts; 44 F</w:t>
      </w:r>
      <w:r w:rsidR="000A2A17">
        <w:rPr>
          <w:rFonts w:ascii="Arial" w:hAnsi="Arial" w:cs="Arial"/>
          <w:lang w:val="en-US"/>
        </w:rPr>
        <w:t xml:space="preserve">TE posts chair reviews for CLA </w:t>
      </w:r>
      <w:r w:rsidRPr="007023A1">
        <w:rPr>
          <w:rFonts w:ascii="Arial" w:hAnsi="Arial" w:cs="Arial"/>
          <w:lang w:val="en-US"/>
        </w:rPr>
        <w:t xml:space="preserve">and </w:t>
      </w:r>
      <w:r w:rsidR="000A2A17">
        <w:rPr>
          <w:rFonts w:ascii="Arial" w:hAnsi="Arial" w:cs="Arial"/>
          <w:lang w:val="en-US"/>
        </w:rPr>
        <w:t>CP</w:t>
      </w:r>
      <w:r w:rsidR="00176612" w:rsidRPr="007023A1">
        <w:rPr>
          <w:rFonts w:ascii="Arial" w:hAnsi="Arial" w:cs="Arial"/>
          <w:lang w:val="en-US"/>
        </w:rPr>
        <w:t xml:space="preserve"> </w:t>
      </w:r>
      <w:r w:rsidRPr="007023A1">
        <w:rPr>
          <w:rFonts w:ascii="Arial" w:hAnsi="Arial" w:cs="Arial"/>
          <w:lang w:val="en-US"/>
        </w:rPr>
        <w:t>conferences and 1 FTE post is dedicated to the review of Lancashire</w:t>
      </w:r>
      <w:r w:rsidR="007023A1" w:rsidRPr="007023A1">
        <w:rPr>
          <w:rFonts w:ascii="Arial" w:hAnsi="Arial" w:cs="Arial"/>
          <w:lang w:val="en-US"/>
        </w:rPr>
        <w:t xml:space="preserve">'s approved foster </w:t>
      </w:r>
      <w:proofErr w:type="spellStart"/>
      <w:r w:rsidR="007023A1" w:rsidRPr="007023A1">
        <w:rPr>
          <w:rFonts w:ascii="Arial" w:hAnsi="Arial" w:cs="Arial"/>
          <w:lang w:val="en-US"/>
        </w:rPr>
        <w:t>carers</w:t>
      </w:r>
      <w:proofErr w:type="spellEnd"/>
      <w:r w:rsidR="007023A1" w:rsidRPr="007023A1">
        <w:rPr>
          <w:rFonts w:ascii="Arial" w:hAnsi="Arial" w:cs="Arial"/>
          <w:lang w:val="en-US"/>
        </w:rPr>
        <w:t xml:space="preserve">.  5 </w:t>
      </w:r>
      <w:r w:rsidRPr="007023A1">
        <w:rPr>
          <w:rFonts w:ascii="Arial" w:hAnsi="Arial" w:cs="Arial"/>
          <w:lang w:val="en-US"/>
        </w:rPr>
        <w:t xml:space="preserve">of the posts </w:t>
      </w:r>
      <w:r w:rsidR="007023A1" w:rsidRPr="007023A1">
        <w:rPr>
          <w:rFonts w:ascii="Arial" w:hAnsi="Arial" w:cs="Arial"/>
          <w:lang w:val="en-US"/>
        </w:rPr>
        <w:t>are held by male staff and 6</w:t>
      </w:r>
      <w:r w:rsidRPr="007023A1">
        <w:rPr>
          <w:rFonts w:ascii="Arial" w:hAnsi="Arial" w:cs="Arial"/>
          <w:lang w:val="en-US"/>
        </w:rPr>
        <w:t xml:space="preserve"> team members identify themsel</w:t>
      </w:r>
      <w:r w:rsidR="00D47B07" w:rsidRPr="007023A1">
        <w:rPr>
          <w:rFonts w:ascii="Arial" w:hAnsi="Arial" w:cs="Arial"/>
          <w:lang w:val="en-US"/>
        </w:rPr>
        <w:t>ves as from a B</w:t>
      </w:r>
      <w:r w:rsidR="004C353B">
        <w:rPr>
          <w:rFonts w:ascii="Arial" w:hAnsi="Arial" w:cs="Arial"/>
          <w:lang w:val="en-US"/>
        </w:rPr>
        <w:t>A</w:t>
      </w:r>
      <w:r w:rsidR="00D47B07" w:rsidRPr="007023A1">
        <w:rPr>
          <w:rFonts w:ascii="Arial" w:hAnsi="Arial" w:cs="Arial"/>
          <w:lang w:val="en-US"/>
        </w:rPr>
        <w:t xml:space="preserve">ME background.  </w:t>
      </w:r>
    </w:p>
    <w:p w:rsidR="00123A8D" w:rsidRPr="000B3E0A" w:rsidRDefault="00123A8D" w:rsidP="003A0332">
      <w:pPr>
        <w:spacing w:line="360" w:lineRule="auto"/>
        <w:jc w:val="both"/>
        <w:rPr>
          <w:rFonts w:ascii="Arial" w:hAnsi="Arial" w:cs="Arial"/>
          <w:lang w:val="en-US"/>
        </w:rPr>
      </w:pPr>
      <w:r w:rsidRPr="000B3E0A">
        <w:rPr>
          <w:rFonts w:ascii="Arial" w:hAnsi="Arial" w:cs="Arial"/>
          <w:lang w:val="en-US"/>
        </w:rPr>
        <w:t>The service mirrors the locality footprint of C</w:t>
      </w:r>
      <w:r w:rsidR="00503286">
        <w:rPr>
          <w:rFonts w:ascii="Arial" w:hAnsi="Arial" w:cs="Arial"/>
          <w:lang w:val="en-US"/>
        </w:rPr>
        <w:t xml:space="preserve">hildren's </w:t>
      </w:r>
      <w:r w:rsidRPr="000B3E0A">
        <w:rPr>
          <w:rFonts w:ascii="Arial" w:hAnsi="Arial" w:cs="Arial"/>
          <w:lang w:val="en-US"/>
        </w:rPr>
        <w:t>S</w:t>
      </w:r>
      <w:r w:rsidR="00503286">
        <w:rPr>
          <w:rFonts w:ascii="Arial" w:hAnsi="Arial" w:cs="Arial"/>
          <w:lang w:val="en-US"/>
        </w:rPr>
        <w:t xml:space="preserve">ocial </w:t>
      </w:r>
      <w:r w:rsidRPr="000B3E0A">
        <w:rPr>
          <w:rFonts w:ascii="Arial" w:hAnsi="Arial" w:cs="Arial"/>
          <w:lang w:val="en-US"/>
        </w:rPr>
        <w:t>C</w:t>
      </w:r>
      <w:r w:rsidR="00503286">
        <w:rPr>
          <w:rFonts w:ascii="Arial" w:hAnsi="Arial" w:cs="Arial"/>
          <w:lang w:val="en-US"/>
        </w:rPr>
        <w:t>are (CSC)</w:t>
      </w:r>
      <w:r w:rsidRPr="000B3E0A">
        <w:rPr>
          <w:rFonts w:ascii="Arial" w:hAnsi="Arial" w:cs="Arial"/>
          <w:lang w:val="en-US"/>
        </w:rPr>
        <w:t xml:space="preserve">. There are two IRO teams in the Central Locality, three teams in the East Locality and one team in the North Locality. </w:t>
      </w:r>
      <w:r w:rsidR="0056777D">
        <w:rPr>
          <w:rFonts w:ascii="Arial" w:hAnsi="Arial" w:cs="Arial"/>
          <w:lang w:val="en-US"/>
        </w:rPr>
        <w:t>During 2019/20 t</w:t>
      </w:r>
      <w:r w:rsidRPr="000B3E0A">
        <w:rPr>
          <w:rFonts w:ascii="Arial" w:hAnsi="Arial" w:cs="Arial"/>
          <w:lang w:val="en-US"/>
        </w:rPr>
        <w:t xml:space="preserve">he IROs </w:t>
      </w:r>
      <w:r w:rsidR="0056777D">
        <w:rPr>
          <w:rFonts w:ascii="Arial" w:hAnsi="Arial" w:cs="Arial"/>
          <w:lang w:val="en-US"/>
        </w:rPr>
        <w:t xml:space="preserve">have </w:t>
      </w:r>
      <w:r w:rsidRPr="000B3E0A">
        <w:rPr>
          <w:rFonts w:ascii="Arial" w:hAnsi="Arial" w:cs="Arial"/>
          <w:lang w:val="en-US"/>
        </w:rPr>
        <w:t>participate</w:t>
      </w:r>
      <w:r w:rsidR="0056777D">
        <w:rPr>
          <w:rFonts w:ascii="Arial" w:hAnsi="Arial" w:cs="Arial"/>
          <w:lang w:val="en-US"/>
        </w:rPr>
        <w:t>d</w:t>
      </w:r>
      <w:r w:rsidRPr="000B3E0A">
        <w:rPr>
          <w:rFonts w:ascii="Arial" w:hAnsi="Arial" w:cs="Arial"/>
          <w:lang w:val="en-US"/>
        </w:rPr>
        <w:t xml:space="preserve"> in mo</w:t>
      </w:r>
      <w:r w:rsidR="0056777D">
        <w:rPr>
          <w:rFonts w:ascii="Arial" w:hAnsi="Arial" w:cs="Arial"/>
          <w:lang w:val="en-US"/>
        </w:rPr>
        <w:t>nthly team meetings / workshops, quarterly</w:t>
      </w:r>
      <w:r w:rsidRPr="000B3E0A">
        <w:rPr>
          <w:rFonts w:ascii="Arial" w:hAnsi="Arial" w:cs="Arial"/>
          <w:lang w:val="en-US"/>
        </w:rPr>
        <w:t xml:space="preserve"> development days</w:t>
      </w:r>
      <w:r w:rsidR="000A2A17">
        <w:rPr>
          <w:rFonts w:ascii="Arial" w:hAnsi="Arial" w:cs="Arial"/>
          <w:lang w:val="en-US"/>
        </w:rPr>
        <w:t xml:space="preserve">, </w:t>
      </w:r>
      <w:r w:rsidR="00BF73D5" w:rsidRPr="000B3E0A">
        <w:rPr>
          <w:rFonts w:ascii="Arial" w:hAnsi="Arial" w:cs="Arial"/>
          <w:lang w:val="en-US"/>
        </w:rPr>
        <w:t>learning circles and development events with CSC colleagues</w:t>
      </w:r>
      <w:r w:rsidRPr="000B3E0A">
        <w:rPr>
          <w:rFonts w:ascii="Arial" w:hAnsi="Arial" w:cs="Arial"/>
          <w:lang w:val="en-US"/>
        </w:rPr>
        <w:t>.  The IRO team structur</w:t>
      </w:r>
      <w:r w:rsidR="006B0D5A" w:rsidRPr="000B3E0A">
        <w:rPr>
          <w:rFonts w:ascii="Arial" w:hAnsi="Arial" w:cs="Arial"/>
          <w:lang w:val="en-US"/>
        </w:rPr>
        <w:t>e chart is found at Appendix 1.</w:t>
      </w:r>
    </w:p>
    <w:p w:rsidR="00123A8D" w:rsidRPr="000B3E0A" w:rsidRDefault="00123A8D" w:rsidP="003A0332">
      <w:pPr>
        <w:numPr>
          <w:ilvl w:val="1"/>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Post Qualifying Experience</w:t>
      </w:r>
    </w:p>
    <w:p w:rsidR="00123A8D" w:rsidRPr="000B3E0A" w:rsidRDefault="00123A8D" w:rsidP="003A0332">
      <w:pPr>
        <w:spacing w:after="0" w:line="360" w:lineRule="auto"/>
        <w:ind w:left="406"/>
        <w:jc w:val="both"/>
        <w:rPr>
          <w:rFonts w:ascii="Arial" w:eastAsia="Calibri" w:hAnsi="Arial" w:cs="Arial"/>
          <w:b/>
          <w:lang w:val="en-US"/>
        </w:rPr>
      </w:pPr>
    </w:p>
    <w:p w:rsidR="006B0D5A" w:rsidRPr="000B3E0A" w:rsidRDefault="00123A8D" w:rsidP="003A0332">
      <w:pPr>
        <w:spacing w:line="360" w:lineRule="auto"/>
        <w:jc w:val="both"/>
        <w:rPr>
          <w:rFonts w:ascii="Arial" w:hAnsi="Arial" w:cs="Arial"/>
          <w:lang w:val="en-US"/>
        </w:rPr>
      </w:pPr>
      <w:r w:rsidRPr="000B3E0A">
        <w:rPr>
          <w:rFonts w:ascii="Arial" w:hAnsi="Arial" w:cs="Arial"/>
          <w:lang w:val="en-US"/>
        </w:rPr>
        <w:t>All IROs in Lancashire are required to have a minimum of five years post qualifying experience. They have all worked in statutory</w:t>
      </w:r>
      <w:r w:rsidR="0056777D">
        <w:rPr>
          <w:rFonts w:ascii="Arial" w:hAnsi="Arial" w:cs="Arial"/>
          <w:lang w:val="en-US"/>
        </w:rPr>
        <w:t xml:space="preserve"> childcare settings and many </w:t>
      </w:r>
      <w:r w:rsidRPr="000B3E0A">
        <w:rPr>
          <w:rFonts w:ascii="Arial" w:hAnsi="Arial" w:cs="Arial"/>
          <w:lang w:val="en-US"/>
        </w:rPr>
        <w:t>have previous management experience. A detailed table of the level of post qualifying experience and length of service of IROs and Q&amp;R managers in Lancashire can be found in Appendix 2.</w:t>
      </w:r>
    </w:p>
    <w:p w:rsidR="00123A8D" w:rsidRPr="000B3E0A" w:rsidRDefault="006B0D5A" w:rsidP="003A0332">
      <w:pPr>
        <w:spacing w:line="360" w:lineRule="auto"/>
        <w:jc w:val="both"/>
        <w:rPr>
          <w:rFonts w:ascii="Arial" w:hAnsi="Arial" w:cs="Arial"/>
          <w:b/>
          <w:lang w:val="en-US"/>
        </w:rPr>
      </w:pPr>
      <w:r w:rsidRPr="000B3E0A">
        <w:rPr>
          <w:rFonts w:ascii="Arial" w:hAnsi="Arial" w:cs="Arial"/>
          <w:b/>
          <w:lang w:val="en-US"/>
        </w:rPr>
        <w:t>3.3 Staff Recruitment and Retention</w:t>
      </w:r>
    </w:p>
    <w:p w:rsidR="00123A8D" w:rsidRPr="000B3E0A" w:rsidRDefault="0090414B" w:rsidP="003A0332">
      <w:pPr>
        <w:spacing w:line="360" w:lineRule="auto"/>
        <w:jc w:val="both"/>
        <w:rPr>
          <w:rFonts w:ascii="Arial" w:hAnsi="Arial" w:cs="Arial"/>
          <w:lang w:val="en-US"/>
        </w:rPr>
      </w:pPr>
      <w:r>
        <w:rPr>
          <w:rFonts w:ascii="Arial" w:hAnsi="Arial" w:cs="Arial"/>
          <w:lang w:val="en-US"/>
        </w:rPr>
        <w:t>During 2019/20</w:t>
      </w:r>
      <w:r w:rsidR="00123A8D" w:rsidRPr="000B3E0A">
        <w:rPr>
          <w:rFonts w:ascii="Arial" w:hAnsi="Arial" w:cs="Arial"/>
          <w:lang w:val="en-US"/>
        </w:rPr>
        <w:t xml:space="preserve"> the service </w:t>
      </w:r>
      <w:r w:rsidR="006779E8">
        <w:rPr>
          <w:rFonts w:ascii="Arial" w:hAnsi="Arial" w:cs="Arial"/>
          <w:lang w:val="en-US"/>
        </w:rPr>
        <w:t>had</w:t>
      </w:r>
      <w:r w:rsidR="00C928DC" w:rsidRPr="000B3E0A">
        <w:rPr>
          <w:rFonts w:ascii="Arial" w:hAnsi="Arial" w:cs="Arial"/>
          <w:lang w:val="en-US"/>
        </w:rPr>
        <w:t xml:space="preserve"> been fully staffed</w:t>
      </w:r>
      <w:r w:rsidR="006779E8">
        <w:rPr>
          <w:rFonts w:ascii="Arial" w:hAnsi="Arial" w:cs="Arial"/>
          <w:lang w:val="en-US"/>
        </w:rPr>
        <w:t xml:space="preserve"> until February 2020 when we have had a vacancy pending recruitment.  1 staff member left the service at the end on January 2020 to pursue other opportunities.  </w:t>
      </w:r>
    </w:p>
    <w:p w:rsidR="00123A8D" w:rsidRPr="003D2EEF" w:rsidRDefault="0090414B" w:rsidP="003A0332">
      <w:pPr>
        <w:spacing w:after="0" w:line="360" w:lineRule="auto"/>
        <w:jc w:val="both"/>
        <w:rPr>
          <w:rFonts w:ascii="Arial" w:eastAsia="Calibri" w:hAnsi="Arial" w:cs="Arial"/>
          <w:lang w:val="en-US"/>
        </w:rPr>
      </w:pPr>
      <w:r w:rsidRPr="003D2EEF">
        <w:rPr>
          <w:rFonts w:ascii="Arial" w:eastAsia="Calibri" w:hAnsi="Arial" w:cs="Arial"/>
          <w:lang w:val="en-US"/>
        </w:rPr>
        <w:t>In April 2019</w:t>
      </w:r>
      <w:r w:rsidR="00123A8D" w:rsidRPr="003D2EEF">
        <w:rPr>
          <w:rFonts w:ascii="Arial" w:eastAsia="Calibri" w:hAnsi="Arial" w:cs="Arial"/>
          <w:lang w:val="en-US"/>
        </w:rPr>
        <w:t>,</w:t>
      </w:r>
      <w:r w:rsidR="00C928DC" w:rsidRPr="003D2EEF">
        <w:rPr>
          <w:rFonts w:ascii="Arial" w:eastAsia="Calibri" w:hAnsi="Arial" w:cs="Arial"/>
          <w:lang w:val="en-US"/>
        </w:rPr>
        <w:t xml:space="preserve"> the service was made up of</w:t>
      </w:r>
      <w:r w:rsidR="000A4B16">
        <w:rPr>
          <w:rFonts w:ascii="Arial" w:eastAsia="Calibri" w:hAnsi="Arial" w:cs="Arial"/>
          <w:lang w:val="en-US"/>
        </w:rPr>
        <w:t xml:space="preserve"> 98.7% permanent staff and 1.3</w:t>
      </w:r>
      <w:r w:rsidR="00123A8D" w:rsidRPr="003D2EEF">
        <w:rPr>
          <w:rFonts w:ascii="Arial" w:eastAsia="Calibri" w:hAnsi="Arial" w:cs="Arial"/>
          <w:lang w:val="en-US"/>
        </w:rPr>
        <w:t>% agency staff. I</w:t>
      </w:r>
      <w:r w:rsidR="007023A1" w:rsidRPr="003D2EEF">
        <w:rPr>
          <w:rFonts w:ascii="Arial" w:eastAsia="Calibri" w:hAnsi="Arial" w:cs="Arial"/>
          <w:lang w:val="en-US"/>
        </w:rPr>
        <w:t>n March 2020</w:t>
      </w:r>
      <w:r w:rsidRPr="003D2EEF">
        <w:rPr>
          <w:rFonts w:ascii="Arial" w:eastAsia="Calibri" w:hAnsi="Arial" w:cs="Arial"/>
          <w:lang w:val="en-US"/>
        </w:rPr>
        <w:t>, there is now one</w:t>
      </w:r>
      <w:r w:rsidR="00123A8D" w:rsidRPr="003D2EEF">
        <w:rPr>
          <w:rFonts w:ascii="Arial" w:eastAsia="Calibri" w:hAnsi="Arial" w:cs="Arial"/>
          <w:lang w:val="en-US"/>
        </w:rPr>
        <w:t xml:space="preserve"> agency worker</w:t>
      </w:r>
      <w:r w:rsidRPr="003D2EEF">
        <w:rPr>
          <w:rFonts w:ascii="Arial" w:eastAsia="Calibri" w:hAnsi="Arial" w:cs="Arial"/>
          <w:lang w:val="en-US"/>
        </w:rPr>
        <w:t xml:space="preserve"> within the team who is </w:t>
      </w:r>
      <w:r w:rsidR="00123A8D" w:rsidRPr="003D2EEF">
        <w:rPr>
          <w:rFonts w:ascii="Arial" w:eastAsia="Calibri" w:hAnsi="Arial" w:cs="Arial"/>
          <w:lang w:val="en-US"/>
        </w:rPr>
        <w:t xml:space="preserve">covering maternity leave </w:t>
      </w:r>
      <w:r w:rsidRPr="003D2EEF">
        <w:rPr>
          <w:rFonts w:ascii="Arial" w:eastAsia="Calibri" w:hAnsi="Arial" w:cs="Arial"/>
          <w:lang w:val="en-US"/>
        </w:rPr>
        <w:t>for a six</w:t>
      </w:r>
      <w:r w:rsidR="000A4B16">
        <w:rPr>
          <w:rFonts w:ascii="Arial" w:eastAsia="Calibri" w:hAnsi="Arial" w:cs="Arial"/>
          <w:lang w:val="en-US"/>
        </w:rPr>
        <w:t xml:space="preserve"> month period</w:t>
      </w:r>
      <w:r w:rsidR="003D2EEF" w:rsidRPr="003D2EEF">
        <w:rPr>
          <w:rFonts w:ascii="Arial" w:eastAsia="Calibri" w:hAnsi="Arial" w:cs="Arial"/>
          <w:lang w:val="en-US"/>
        </w:rPr>
        <w:t xml:space="preserve">.  </w:t>
      </w:r>
      <w:r w:rsidR="007023A1" w:rsidRPr="003D2EEF">
        <w:rPr>
          <w:rFonts w:ascii="Arial" w:eastAsia="Calibri" w:hAnsi="Arial" w:cs="Arial"/>
          <w:lang w:val="en-US"/>
        </w:rPr>
        <w:t xml:space="preserve">During 2019/20, </w:t>
      </w:r>
      <w:r w:rsidR="003D2EEF" w:rsidRPr="003D2EEF">
        <w:rPr>
          <w:rFonts w:ascii="Arial" w:eastAsia="Calibri" w:hAnsi="Arial" w:cs="Arial"/>
          <w:lang w:val="en-US"/>
        </w:rPr>
        <w:t xml:space="preserve">1 </w:t>
      </w:r>
      <w:r w:rsidR="00123A8D" w:rsidRPr="003D2EEF">
        <w:rPr>
          <w:rFonts w:ascii="Arial" w:eastAsia="Calibri" w:hAnsi="Arial" w:cs="Arial"/>
          <w:lang w:val="en-US"/>
        </w:rPr>
        <w:t>p</w:t>
      </w:r>
      <w:r w:rsidR="003D2EEF" w:rsidRPr="003D2EEF">
        <w:rPr>
          <w:rFonts w:ascii="Arial" w:eastAsia="Calibri" w:hAnsi="Arial" w:cs="Arial"/>
          <w:lang w:val="en-US"/>
        </w:rPr>
        <w:t xml:space="preserve">ermanent IRO left the service </w:t>
      </w:r>
      <w:r w:rsidR="00123A8D" w:rsidRPr="003D2EEF">
        <w:rPr>
          <w:rFonts w:ascii="Arial" w:eastAsia="Calibri" w:hAnsi="Arial" w:cs="Arial"/>
          <w:lang w:val="en-US"/>
        </w:rPr>
        <w:t xml:space="preserve">to pursue other opportunities.  </w:t>
      </w:r>
    </w:p>
    <w:p w:rsidR="006B0D5A" w:rsidRPr="000B3E0A" w:rsidRDefault="006B0D5A" w:rsidP="003A0332">
      <w:pPr>
        <w:spacing w:after="0" w:line="360" w:lineRule="auto"/>
        <w:jc w:val="both"/>
        <w:rPr>
          <w:rFonts w:ascii="Arial" w:eastAsia="Calibri" w:hAnsi="Arial" w:cs="Arial"/>
          <w:lang w:val="en-US"/>
        </w:rPr>
      </w:pPr>
    </w:p>
    <w:p w:rsidR="00123A8D" w:rsidRDefault="00123A8D" w:rsidP="003A0332">
      <w:pPr>
        <w:spacing w:after="0" w:line="360" w:lineRule="auto"/>
        <w:jc w:val="both"/>
        <w:rPr>
          <w:rFonts w:ascii="Arial" w:eastAsia="Calibri" w:hAnsi="Arial" w:cs="Arial"/>
          <w:b/>
          <w:lang w:val="en-US"/>
        </w:rPr>
      </w:pPr>
      <w:r w:rsidRPr="000B3E0A">
        <w:rPr>
          <w:rFonts w:ascii="Arial" w:eastAsia="Calibri" w:hAnsi="Arial" w:cs="Arial"/>
          <w:b/>
          <w:lang w:val="en-US"/>
        </w:rPr>
        <w:t>3.4 Caseloads</w:t>
      </w:r>
    </w:p>
    <w:p w:rsidR="0090414B" w:rsidRPr="000B3E0A" w:rsidRDefault="0090414B" w:rsidP="003A0332">
      <w:pPr>
        <w:spacing w:after="0" w:line="360" w:lineRule="auto"/>
        <w:jc w:val="both"/>
        <w:rPr>
          <w:rFonts w:ascii="Arial" w:eastAsia="Calibri" w:hAnsi="Arial" w:cs="Arial"/>
          <w:b/>
          <w:lang w:val="en-US"/>
        </w:rPr>
      </w:pPr>
    </w:p>
    <w:p w:rsidR="006B0D5A" w:rsidRPr="006779E8" w:rsidRDefault="006B0D5A" w:rsidP="003A0332">
      <w:pPr>
        <w:spacing w:after="0" w:line="360" w:lineRule="auto"/>
        <w:jc w:val="both"/>
        <w:rPr>
          <w:rFonts w:ascii="Arial" w:eastAsia="Calibri" w:hAnsi="Arial" w:cs="Arial"/>
          <w:lang w:val="en-US"/>
        </w:rPr>
      </w:pPr>
      <w:r w:rsidRPr="006779E8">
        <w:rPr>
          <w:rFonts w:ascii="Arial" w:eastAsia="Calibri" w:hAnsi="Arial" w:cs="Arial"/>
          <w:lang w:val="en-US"/>
        </w:rPr>
        <w:t>The cu</w:t>
      </w:r>
      <w:r w:rsidR="0090414B" w:rsidRPr="006779E8">
        <w:rPr>
          <w:rFonts w:ascii="Arial" w:eastAsia="Calibri" w:hAnsi="Arial" w:cs="Arial"/>
          <w:lang w:val="en-US"/>
        </w:rPr>
        <w:t xml:space="preserve">rrent </w:t>
      </w:r>
      <w:r w:rsidR="006779E8" w:rsidRPr="006779E8">
        <w:rPr>
          <w:rFonts w:ascii="Arial" w:eastAsia="Calibri" w:hAnsi="Arial" w:cs="Arial"/>
          <w:lang w:val="en-US"/>
        </w:rPr>
        <w:t>average IRO caseload is 67</w:t>
      </w:r>
      <w:r w:rsidR="00515E98">
        <w:rPr>
          <w:rFonts w:ascii="Arial" w:eastAsia="Calibri" w:hAnsi="Arial" w:cs="Arial"/>
          <w:lang w:val="en-US"/>
        </w:rPr>
        <w:t>.1 with a yearly average of 76.3, which has decreased by 2.1</w:t>
      </w:r>
      <w:r w:rsidR="0090414B" w:rsidRPr="006779E8">
        <w:rPr>
          <w:rFonts w:ascii="Arial" w:eastAsia="Calibri" w:hAnsi="Arial" w:cs="Arial"/>
          <w:lang w:val="en-US"/>
        </w:rPr>
        <w:t>% since March 2019, when the average was 77.9</w:t>
      </w:r>
      <w:r w:rsidRPr="006779E8">
        <w:rPr>
          <w:rFonts w:ascii="Arial" w:eastAsia="Calibri" w:hAnsi="Arial" w:cs="Arial"/>
          <w:lang w:val="en-US"/>
        </w:rPr>
        <w:t xml:space="preserve">.  </w:t>
      </w:r>
    </w:p>
    <w:p w:rsidR="006B0D5A" w:rsidRPr="0090414B" w:rsidRDefault="006B0D5A" w:rsidP="003A0332">
      <w:pPr>
        <w:spacing w:after="0" w:line="360" w:lineRule="auto"/>
        <w:jc w:val="both"/>
        <w:rPr>
          <w:rFonts w:ascii="Arial" w:eastAsia="Calibri" w:hAnsi="Arial" w:cs="Arial"/>
          <w:color w:val="9900CC"/>
          <w:lang w:val="en-US"/>
        </w:rPr>
      </w:pPr>
    </w:p>
    <w:p w:rsidR="006B0D5A" w:rsidRPr="00FC694B" w:rsidRDefault="0090414B" w:rsidP="003A0332">
      <w:pPr>
        <w:spacing w:after="0" w:line="360" w:lineRule="auto"/>
        <w:jc w:val="both"/>
        <w:rPr>
          <w:rFonts w:ascii="Arial" w:eastAsia="Calibri" w:hAnsi="Arial" w:cs="Arial"/>
          <w:lang w:val="en-US"/>
        </w:rPr>
      </w:pPr>
      <w:r w:rsidRPr="00FC694B">
        <w:rPr>
          <w:rFonts w:ascii="Arial" w:eastAsia="Calibri" w:hAnsi="Arial" w:cs="Arial"/>
          <w:lang w:val="en-US"/>
        </w:rPr>
        <w:lastRenderedPageBreak/>
        <w:t>The nu</w:t>
      </w:r>
      <w:r w:rsidR="004C353B">
        <w:rPr>
          <w:rFonts w:ascii="Arial" w:eastAsia="Calibri" w:hAnsi="Arial" w:cs="Arial"/>
          <w:lang w:val="en-US"/>
        </w:rPr>
        <w:t>mber of looked after children</w:t>
      </w:r>
      <w:r w:rsidR="00FC694B" w:rsidRPr="00FC694B">
        <w:rPr>
          <w:rFonts w:ascii="Arial" w:eastAsia="Calibri" w:hAnsi="Arial" w:cs="Arial"/>
          <w:lang w:val="en-US"/>
        </w:rPr>
        <w:t xml:space="preserve"> has decreased from 2128</w:t>
      </w:r>
      <w:r w:rsidRPr="00FC694B">
        <w:rPr>
          <w:rFonts w:ascii="Arial" w:eastAsia="Calibri" w:hAnsi="Arial" w:cs="Arial"/>
          <w:lang w:val="en-US"/>
        </w:rPr>
        <w:t xml:space="preserve"> in March 2019</w:t>
      </w:r>
      <w:r w:rsidR="006B0D5A" w:rsidRPr="00FC694B">
        <w:rPr>
          <w:rFonts w:ascii="Arial" w:eastAsia="Calibri" w:hAnsi="Arial" w:cs="Arial"/>
          <w:lang w:val="en-US"/>
        </w:rPr>
        <w:t xml:space="preserve"> t</w:t>
      </w:r>
      <w:r w:rsidR="00FC694B" w:rsidRPr="00FC694B">
        <w:rPr>
          <w:rFonts w:ascii="Arial" w:eastAsia="Calibri" w:hAnsi="Arial" w:cs="Arial"/>
          <w:lang w:val="en-US"/>
        </w:rPr>
        <w:t xml:space="preserve">o 2098 </w:t>
      </w:r>
      <w:r w:rsidRPr="00FC694B">
        <w:rPr>
          <w:rFonts w:ascii="Arial" w:eastAsia="Calibri" w:hAnsi="Arial" w:cs="Arial"/>
          <w:lang w:val="en-US"/>
        </w:rPr>
        <w:t>in March 2020</w:t>
      </w:r>
      <w:r w:rsidR="00514B2F">
        <w:rPr>
          <w:rFonts w:ascii="Arial" w:eastAsia="Calibri" w:hAnsi="Arial" w:cs="Arial"/>
          <w:lang w:val="en-US"/>
        </w:rPr>
        <w:t xml:space="preserve"> (1.5% reduction)</w:t>
      </w:r>
      <w:r w:rsidR="004C353B">
        <w:rPr>
          <w:rFonts w:ascii="Arial" w:eastAsia="Calibri" w:hAnsi="Arial" w:cs="Arial"/>
          <w:lang w:val="en-US"/>
        </w:rPr>
        <w:t xml:space="preserve">. Lancashire's looked after rate </w:t>
      </w:r>
      <w:r w:rsidR="006B0D5A" w:rsidRPr="00FC694B">
        <w:rPr>
          <w:rFonts w:ascii="Arial" w:eastAsia="Calibri" w:hAnsi="Arial" w:cs="Arial"/>
          <w:lang w:val="en-US"/>
        </w:rPr>
        <w:t>p</w:t>
      </w:r>
      <w:r w:rsidR="00FC694B" w:rsidRPr="00FC694B">
        <w:rPr>
          <w:rFonts w:ascii="Arial" w:eastAsia="Calibri" w:hAnsi="Arial" w:cs="Arial"/>
          <w:lang w:val="en-US"/>
        </w:rPr>
        <w:t xml:space="preserve">er 10,000 population is now 83.9 (March 2020).  This is lower </w:t>
      </w:r>
      <w:r w:rsidR="006B0D5A" w:rsidRPr="00FC694B">
        <w:rPr>
          <w:rFonts w:ascii="Arial" w:eastAsia="Calibri" w:hAnsi="Arial" w:cs="Arial"/>
          <w:lang w:val="en-US"/>
        </w:rPr>
        <w:t>th</w:t>
      </w:r>
      <w:r w:rsidRPr="00FC694B">
        <w:rPr>
          <w:rFonts w:ascii="Arial" w:eastAsia="Calibri" w:hAnsi="Arial" w:cs="Arial"/>
          <w:lang w:val="en-US"/>
        </w:rPr>
        <w:t xml:space="preserve">an </w:t>
      </w:r>
      <w:r w:rsidR="00FC694B" w:rsidRPr="00FC694B">
        <w:rPr>
          <w:rFonts w:ascii="Arial" w:eastAsia="Calibri" w:hAnsi="Arial" w:cs="Arial"/>
          <w:lang w:val="en-US"/>
        </w:rPr>
        <w:t xml:space="preserve">the regional rate (March 2019: 91) but is higher </w:t>
      </w:r>
      <w:r w:rsidR="006B0D5A" w:rsidRPr="00FC694B">
        <w:rPr>
          <w:rFonts w:ascii="Arial" w:eastAsia="Calibri" w:hAnsi="Arial" w:cs="Arial"/>
          <w:lang w:val="en-US"/>
        </w:rPr>
        <w:t>than our st</w:t>
      </w:r>
      <w:r w:rsidRPr="00FC694B">
        <w:rPr>
          <w:rFonts w:ascii="Arial" w:eastAsia="Calibri" w:hAnsi="Arial" w:cs="Arial"/>
          <w:lang w:val="en-US"/>
        </w:rPr>
        <w:t>atis</w:t>
      </w:r>
      <w:r w:rsidR="00FC694B" w:rsidRPr="00FC694B">
        <w:rPr>
          <w:rFonts w:ascii="Arial" w:eastAsia="Calibri" w:hAnsi="Arial" w:cs="Arial"/>
          <w:lang w:val="en-US"/>
        </w:rPr>
        <w:t xml:space="preserve">tical </w:t>
      </w:r>
      <w:proofErr w:type="spellStart"/>
      <w:r w:rsidR="00FC694B" w:rsidRPr="00FC694B">
        <w:rPr>
          <w:rFonts w:ascii="Arial" w:eastAsia="Calibri" w:hAnsi="Arial" w:cs="Arial"/>
          <w:lang w:val="en-US"/>
        </w:rPr>
        <w:t>neighbours</w:t>
      </w:r>
      <w:proofErr w:type="spellEnd"/>
      <w:r w:rsidR="00FC694B" w:rsidRPr="00FC694B">
        <w:rPr>
          <w:rFonts w:ascii="Arial" w:eastAsia="Calibri" w:hAnsi="Arial" w:cs="Arial"/>
          <w:lang w:val="en-US"/>
        </w:rPr>
        <w:t xml:space="preserve"> (March 2019: 67.1</w:t>
      </w:r>
      <w:r w:rsidR="006B0D5A" w:rsidRPr="00FC694B">
        <w:rPr>
          <w:rFonts w:ascii="Arial" w:eastAsia="Calibri" w:hAnsi="Arial" w:cs="Arial"/>
          <w:lang w:val="en-US"/>
        </w:rPr>
        <w:t xml:space="preserve">) and </w:t>
      </w:r>
      <w:r w:rsidRPr="00FC694B">
        <w:rPr>
          <w:rFonts w:ascii="Arial" w:eastAsia="Calibri" w:hAnsi="Arial" w:cs="Arial"/>
          <w:lang w:val="en-US"/>
        </w:rPr>
        <w:t xml:space="preserve">the </w:t>
      </w:r>
      <w:r w:rsidR="00FC694B" w:rsidRPr="00FC694B">
        <w:rPr>
          <w:rFonts w:ascii="Arial" w:eastAsia="Calibri" w:hAnsi="Arial" w:cs="Arial"/>
          <w:lang w:val="en-US"/>
        </w:rPr>
        <w:t>national average (March 2019: 64</w:t>
      </w:r>
      <w:r w:rsidR="006B0D5A" w:rsidRPr="00FC694B">
        <w:rPr>
          <w:rFonts w:ascii="Arial" w:eastAsia="Calibri" w:hAnsi="Arial" w:cs="Arial"/>
          <w:lang w:val="en-US"/>
        </w:rPr>
        <w:t xml:space="preserve">). </w:t>
      </w:r>
    </w:p>
    <w:p w:rsidR="006B0D5A" w:rsidRPr="000B3E0A" w:rsidRDefault="006B0D5A" w:rsidP="003A0332">
      <w:pPr>
        <w:spacing w:after="0" w:line="360" w:lineRule="auto"/>
        <w:jc w:val="both"/>
        <w:rPr>
          <w:rFonts w:ascii="Arial" w:eastAsia="Calibri" w:hAnsi="Arial" w:cs="Arial"/>
          <w:lang w:val="en-US"/>
        </w:rPr>
      </w:pPr>
    </w:p>
    <w:p w:rsidR="004C353B" w:rsidRDefault="006B0D5A" w:rsidP="003A0332">
      <w:pPr>
        <w:spacing w:after="0" w:line="360" w:lineRule="auto"/>
        <w:jc w:val="both"/>
        <w:rPr>
          <w:rFonts w:ascii="Arial" w:eastAsia="Calibri" w:hAnsi="Arial" w:cs="Arial"/>
          <w:i/>
          <w:color w:val="FF0000"/>
          <w:lang w:val="en-US"/>
        </w:rPr>
      </w:pPr>
      <w:r w:rsidRPr="0028793F">
        <w:rPr>
          <w:rFonts w:ascii="Arial" w:eastAsia="Calibri" w:hAnsi="Arial" w:cs="Arial"/>
          <w:lang w:val="en-US"/>
        </w:rPr>
        <w:t xml:space="preserve">The number of children subject to </w:t>
      </w:r>
      <w:r w:rsidR="00176612" w:rsidRPr="0028793F">
        <w:rPr>
          <w:rFonts w:ascii="Arial" w:eastAsia="Calibri" w:hAnsi="Arial" w:cs="Arial"/>
          <w:lang w:val="en-US"/>
        </w:rPr>
        <w:t>C</w:t>
      </w:r>
      <w:r w:rsidR="00715327" w:rsidRPr="0028793F">
        <w:rPr>
          <w:rFonts w:ascii="Arial" w:eastAsia="Calibri" w:hAnsi="Arial" w:cs="Arial"/>
          <w:lang w:val="en-US"/>
        </w:rPr>
        <w:t xml:space="preserve">hild </w:t>
      </w:r>
      <w:r w:rsidR="00176612" w:rsidRPr="0028793F">
        <w:rPr>
          <w:rFonts w:ascii="Arial" w:eastAsia="Calibri" w:hAnsi="Arial" w:cs="Arial"/>
          <w:lang w:val="en-US"/>
        </w:rPr>
        <w:t>P</w:t>
      </w:r>
      <w:r w:rsidR="00715327" w:rsidRPr="0028793F">
        <w:rPr>
          <w:rFonts w:ascii="Arial" w:eastAsia="Calibri" w:hAnsi="Arial" w:cs="Arial"/>
          <w:lang w:val="en-US"/>
        </w:rPr>
        <w:t>rotection</w:t>
      </w:r>
      <w:r w:rsidR="00176612" w:rsidRPr="0028793F">
        <w:rPr>
          <w:rFonts w:ascii="Arial" w:eastAsia="Calibri" w:hAnsi="Arial" w:cs="Arial"/>
          <w:lang w:val="en-US"/>
        </w:rPr>
        <w:t xml:space="preserve"> P</w:t>
      </w:r>
      <w:r w:rsidRPr="0028793F">
        <w:rPr>
          <w:rFonts w:ascii="Arial" w:eastAsia="Calibri" w:hAnsi="Arial" w:cs="Arial"/>
          <w:lang w:val="en-US"/>
        </w:rPr>
        <w:t xml:space="preserve">lans </w:t>
      </w:r>
      <w:r w:rsidR="00EA45FC" w:rsidRPr="0028793F">
        <w:rPr>
          <w:rFonts w:ascii="Arial" w:eastAsia="Calibri" w:hAnsi="Arial" w:cs="Arial"/>
          <w:lang w:val="en-US"/>
        </w:rPr>
        <w:t>has decr</w:t>
      </w:r>
      <w:r w:rsidR="00715327" w:rsidRPr="0028793F">
        <w:rPr>
          <w:rFonts w:ascii="Arial" w:eastAsia="Calibri" w:hAnsi="Arial" w:cs="Arial"/>
          <w:lang w:val="en-US"/>
        </w:rPr>
        <w:t xml:space="preserve">eased by 39% from 1,368 in </w:t>
      </w:r>
      <w:r w:rsidRPr="0028793F">
        <w:rPr>
          <w:rFonts w:ascii="Arial" w:eastAsia="Calibri" w:hAnsi="Arial" w:cs="Arial"/>
          <w:lang w:val="en-US"/>
        </w:rPr>
        <w:t>March 2019</w:t>
      </w:r>
      <w:r w:rsidR="00715327" w:rsidRPr="0028793F">
        <w:rPr>
          <w:rFonts w:ascii="Arial" w:eastAsia="Calibri" w:hAnsi="Arial" w:cs="Arial"/>
          <w:lang w:val="en-US"/>
        </w:rPr>
        <w:t xml:space="preserve"> to 836 in March 2020. The rate in Lancashire is 33.5</w:t>
      </w:r>
      <w:r w:rsidRPr="0028793F">
        <w:rPr>
          <w:rFonts w:ascii="Arial" w:eastAsia="Calibri" w:hAnsi="Arial" w:cs="Arial"/>
          <w:lang w:val="en-US"/>
        </w:rPr>
        <w:t xml:space="preserve"> per 10,</w:t>
      </w:r>
      <w:r w:rsidR="00715327" w:rsidRPr="0028793F">
        <w:rPr>
          <w:rFonts w:ascii="Arial" w:eastAsia="Calibri" w:hAnsi="Arial" w:cs="Arial"/>
          <w:lang w:val="en-US"/>
        </w:rPr>
        <w:t>000 child population (March 2020</w:t>
      </w:r>
      <w:r w:rsidRPr="0028793F">
        <w:rPr>
          <w:rFonts w:ascii="Arial" w:eastAsia="Calibri" w:hAnsi="Arial" w:cs="Arial"/>
          <w:lang w:val="en-US"/>
        </w:rPr>
        <w:t xml:space="preserve">), which is lower than </w:t>
      </w:r>
      <w:r w:rsidR="00715327" w:rsidRPr="0028793F">
        <w:rPr>
          <w:rFonts w:ascii="Arial" w:eastAsia="Calibri" w:hAnsi="Arial" w:cs="Arial"/>
          <w:lang w:val="en-US"/>
        </w:rPr>
        <w:t>the regional average (March 2019: 56.5</w:t>
      </w:r>
      <w:r w:rsidRPr="0028793F">
        <w:rPr>
          <w:rFonts w:ascii="Arial" w:eastAsia="Calibri" w:hAnsi="Arial" w:cs="Arial"/>
          <w:lang w:val="en-US"/>
        </w:rPr>
        <w:t>), our statisti</w:t>
      </w:r>
      <w:r w:rsidR="00715327" w:rsidRPr="0028793F">
        <w:rPr>
          <w:rFonts w:ascii="Arial" w:eastAsia="Calibri" w:hAnsi="Arial" w:cs="Arial"/>
          <w:lang w:val="en-US"/>
        </w:rPr>
        <w:t xml:space="preserve">cal </w:t>
      </w:r>
      <w:proofErr w:type="spellStart"/>
      <w:r w:rsidR="00715327" w:rsidRPr="0028793F">
        <w:rPr>
          <w:rFonts w:ascii="Arial" w:eastAsia="Calibri" w:hAnsi="Arial" w:cs="Arial"/>
          <w:lang w:val="en-US"/>
        </w:rPr>
        <w:t>neighbours</w:t>
      </w:r>
      <w:proofErr w:type="spellEnd"/>
      <w:r w:rsidR="00715327" w:rsidRPr="0028793F">
        <w:rPr>
          <w:rFonts w:ascii="Arial" w:eastAsia="Calibri" w:hAnsi="Arial" w:cs="Arial"/>
          <w:lang w:val="en-US"/>
        </w:rPr>
        <w:t xml:space="preserve"> (March 2019: 48.3</w:t>
      </w:r>
      <w:r w:rsidRPr="0028793F">
        <w:rPr>
          <w:rFonts w:ascii="Arial" w:eastAsia="Calibri" w:hAnsi="Arial" w:cs="Arial"/>
          <w:lang w:val="en-US"/>
        </w:rPr>
        <w:t>) and the nat</w:t>
      </w:r>
      <w:r w:rsidR="00715327" w:rsidRPr="0028793F">
        <w:rPr>
          <w:rFonts w:ascii="Arial" w:eastAsia="Calibri" w:hAnsi="Arial" w:cs="Arial"/>
          <w:lang w:val="en-US"/>
        </w:rPr>
        <w:t>ional average (March 2019: 43.7</w:t>
      </w:r>
      <w:r w:rsidRPr="0028793F">
        <w:rPr>
          <w:rFonts w:ascii="Arial" w:eastAsia="Calibri" w:hAnsi="Arial" w:cs="Arial"/>
          <w:lang w:val="en-US"/>
        </w:rPr>
        <w:t>).</w:t>
      </w:r>
      <w:r w:rsidR="00F95990" w:rsidRPr="0028793F">
        <w:rPr>
          <w:rFonts w:ascii="Arial" w:eastAsia="Calibri" w:hAnsi="Arial" w:cs="Arial"/>
          <w:lang w:val="en-US"/>
        </w:rPr>
        <w:t xml:space="preserve"> </w:t>
      </w:r>
    </w:p>
    <w:p w:rsidR="004C353B" w:rsidRPr="004C353B" w:rsidRDefault="004C353B" w:rsidP="003A0332">
      <w:pPr>
        <w:spacing w:after="0" w:line="360" w:lineRule="auto"/>
        <w:jc w:val="both"/>
        <w:rPr>
          <w:rFonts w:ascii="Arial" w:eastAsia="Calibri" w:hAnsi="Arial" w:cs="Arial"/>
          <w:i/>
          <w:color w:val="FF0000"/>
          <w:lang w:val="en-US"/>
        </w:rPr>
      </w:pPr>
    </w:p>
    <w:p w:rsidR="00123A8D" w:rsidRPr="000B3E0A" w:rsidRDefault="008D4F33" w:rsidP="003A0332">
      <w:pPr>
        <w:autoSpaceDN w:val="0"/>
        <w:spacing w:after="0" w:line="360" w:lineRule="auto"/>
        <w:jc w:val="both"/>
        <w:rPr>
          <w:rFonts w:ascii="Arial" w:eastAsia="Calibri" w:hAnsi="Arial" w:cs="Arial"/>
          <w:b/>
          <w:lang w:val="en-US"/>
        </w:rPr>
      </w:pPr>
      <w:r w:rsidRPr="000B3E0A">
        <w:rPr>
          <w:rFonts w:ascii="Arial" w:eastAsia="Calibri" w:hAnsi="Arial" w:cs="Arial"/>
          <w:b/>
          <w:lang w:val="en-US"/>
        </w:rPr>
        <w:t>3.5 Fostering IRO</w:t>
      </w:r>
      <w:r w:rsidR="00D84E7E">
        <w:rPr>
          <w:rFonts w:ascii="Arial" w:eastAsia="Calibri" w:hAnsi="Arial" w:cs="Arial"/>
          <w:b/>
          <w:lang w:val="en-US"/>
        </w:rPr>
        <w:t xml:space="preserve"> </w:t>
      </w:r>
    </w:p>
    <w:p w:rsidR="00123A8D" w:rsidRPr="000B3E0A" w:rsidRDefault="00123A8D" w:rsidP="003A0332">
      <w:pPr>
        <w:spacing w:after="0" w:line="360" w:lineRule="auto"/>
        <w:ind w:left="406"/>
        <w:jc w:val="both"/>
        <w:rPr>
          <w:rFonts w:ascii="Arial" w:eastAsia="Calibri" w:hAnsi="Arial" w:cs="Arial"/>
          <w:b/>
          <w:lang w:val="en-US"/>
        </w:rPr>
      </w:pPr>
    </w:p>
    <w:p w:rsidR="00D84E7E" w:rsidRPr="00D84E7E" w:rsidRDefault="00D84E7E" w:rsidP="003A0332">
      <w:pPr>
        <w:spacing w:line="360" w:lineRule="auto"/>
        <w:jc w:val="both"/>
        <w:rPr>
          <w:rFonts w:ascii="Arial" w:hAnsi="Arial" w:cs="Arial"/>
          <w:lang w:val="en-US"/>
        </w:rPr>
      </w:pPr>
      <w:r w:rsidRPr="00E92C8E">
        <w:rPr>
          <w:rFonts w:ascii="Arial" w:hAnsi="Arial" w:cs="Arial"/>
          <w:lang w:val="en-US"/>
        </w:rPr>
        <w:t xml:space="preserve">Foster </w:t>
      </w:r>
      <w:proofErr w:type="spellStart"/>
      <w:r w:rsidRPr="00E92C8E">
        <w:rPr>
          <w:rFonts w:ascii="Arial" w:hAnsi="Arial" w:cs="Arial"/>
          <w:lang w:val="en-US"/>
        </w:rPr>
        <w:t>carers</w:t>
      </w:r>
      <w:proofErr w:type="spellEnd"/>
      <w:r w:rsidRPr="00E92C8E">
        <w:rPr>
          <w:rFonts w:ascii="Arial" w:hAnsi="Arial" w:cs="Arial"/>
          <w:lang w:val="en-US"/>
        </w:rPr>
        <w:t xml:space="preserve"> are reviewed by a dedica</w:t>
      </w:r>
      <w:r w:rsidR="004C353B">
        <w:rPr>
          <w:rFonts w:ascii="Arial" w:hAnsi="Arial" w:cs="Arial"/>
          <w:lang w:val="en-US"/>
        </w:rPr>
        <w:t>ted F</w:t>
      </w:r>
      <w:r w:rsidR="004D5468">
        <w:rPr>
          <w:rFonts w:ascii="Arial" w:hAnsi="Arial" w:cs="Arial"/>
          <w:lang w:val="en-US"/>
        </w:rPr>
        <w:t>ostering IRO within the</w:t>
      </w:r>
      <w:r w:rsidRPr="00E92C8E">
        <w:rPr>
          <w:rFonts w:ascii="Arial" w:hAnsi="Arial" w:cs="Arial"/>
          <w:lang w:val="en-US"/>
        </w:rPr>
        <w:t xml:space="preserve"> Service. During 2019/2020, there has been a continued focus on encouraging the attendance of foster </w:t>
      </w:r>
      <w:proofErr w:type="spellStart"/>
      <w:r w:rsidRPr="00E92C8E">
        <w:rPr>
          <w:rFonts w:ascii="Arial" w:hAnsi="Arial" w:cs="Arial"/>
          <w:lang w:val="en-US"/>
        </w:rPr>
        <w:t>carers</w:t>
      </w:r>
      <w:proofErr w:type="spellEnd"/>
      <w:r w:rsidRPr="00E92C8E">
        <w:rPr>
          <w:rFonts w:ascii="Arial" w:hAnsi="Arial" w:cs="Arial"/>
          <w:lang w:val="en-US"/>
        </w:rPr>
        <w:t xml:space="preserve"> at their reviews, including connected </w:t>
      </w:r>
      <w:proofErr w:type="spellStart"/>
      <w:r w:rsidRPr="00E92C8E">
        <w:rPr>
          <w:rFonts w:ascii="Arial" w:hAnsi="Arial" w:cs="Arial"/>
          <w:lang w:val="en-US"/>
        </w:rPr>
        <w:t>carers</w:t>
      </w:r>
      <w:proofErr w:type="spellEnd"/>
      <w:r w:rsidRPr="00E92C8E">
        <w:rPr>
          <w:rFonts w:ascii="Arial" w:hAnsi="Arial" w:cs="Arial"/>
          <w:lang w:val="en-US"/>
        </w:rPr>
        <w:t xml:space="preserve"> and this has continued to remain at a good level. It has also continued to be standard practice that a representative from the Fostering Service, who has knowledge of the foster </w:t>
      </w:r>
      <w:proofErr w:type="spellStart"/>
      <w:r w:rsidRPr="00E92C8E">
        <w:rPr>
          <w:rFonts w:ascii="Arial" w:hAnsi="Arial" w:cs="Arial"/>
          <w:lang w:val="en-US"/>
        </w:rPr>
        <w:t>carers</w:t>
      </w:r>
      <w:proofErr w:type="spellEnd"/>
      <w:r w:rsidRPr="00E92C8E">
        <w:rPr>
          <w:rFonts w:ascii="Arial" w:hAnsi="Arial" w:cs="Arial"/>
          <w:lang w:val="en-US"/>
        </w:rPr>
        <w:t xml:space="preserve"> attends the review. </w:t>
      </w:r>
    </w:p>
    <w:p w:rsidR="00D84E7E" w:rsidRPr="00D84E7E" w:rsidRDefault="004C353B" w:rsidP="003A0332">
      <w:pPr>
        <w:spacing w:line="360" w:lineRule="auto"/>
        <w:jc w:val="both"/>
        <w:rPr>
          <w:rFonts w:ascii="Arial" w:hAnsi="Arial" w:cs="Arial"/>
          <w:lang w:val="en-US"/>
        </w:rPr>
      </w:pPr>
      <w:r>
        <w:rPr>
          <w:rFonts w:ascii="Arial" w:hAnsi="Arial" w:cs="Arial"/>
          <w:lang w:val="en-US"/>
        </w:rPr>
        <w:t xml:space="preserve">Reviews are arranged on a booking calendar basis </w:t>
      </w:r>
      <w:r w:rsidR="00D84E7E" w:rsidRPr="00E92C8E">
        <w:rPr>
          <w:rFonts w:ascii="Arial" w:hAnsi="Arial" w:cs="Arial"/>
          <w:lang w:val="en-US"/>
        </w:rPr>
        <w:t>to ensure that the reviews can be held in a timely manner and also to clearly separate out the different reviews.  This allows for the paperwork to be submitted in a timely manner and therefo</w:t>
      </w:r>
      <w:r w:rsidR="004D5468">
        <w:rPr>
          <w:rFonts w:ascii="Arial" w:hAnsi="Arial" w:cs="Arial"/>
          <w:lang w:val="en-US"/>
        </w:rPr>
        <w:t>re gives the fostering IRO</w:t>
      </w:r>
      <w:r w:rsidR="00D84E7E" w:rsidRPr="00E92C8E">
        <w:rPr>
          <w:rFonts w:ascii="Arial" w:hAnsi="Arial" w:cs="Arial"/>
          <w:lang w:val="en-US"/>
        </w:rPr>
        <w:t xml:space="preserve"> opportunity to prepare for this review in line with the severity of the review. </w:t>
      </w:r>
    </w:p>
    <w:p w:rsidR="00D84E7E" w:rsidRPr="00D84E7E" w:rsidRDefault="00D84E7E" w:rsidP="003A0332">
      <w:pPr>
        <w:spacing w:line="360" w:lineRule="auto"/>
        <w:jc w:val="both"/>
        <w:rPr>
          <w:rFonts w:ascii="Arial" w:hAnsi="Arial" w:cs="Arial"/>
          <w:lang w:val="en-US"/>
        </w:rPr>
      </w:pPr>
      <w:r w:rsidRPr="00E92C8E">
        <w:rPr>
          <w:rFonts w:ascii="Arial" w:hAnsi="Arial" w:cs="Arial"/>
          <w:lang w:val="en-US"/>
        </w:rPr>
        <w:t xml:space="preserve">The reviews continue to be supported by the business support team, therefore the Fostering IRO can focus on the review rather than writing and keeping notes. This ensures that the reports are completed and distributed in a timely manner. There is also some work being undertaken with business intelligence team to receive detailed reports about the timings of foster </w:t>
      </w:r>
      <w:proofErr w:type="spellStart"/>
      <w:r w:rsidRPr="00E92C8E">
        <w:rPr>
          <w:rFonts w:ascii="Arial" w:hAnsi="Arial" w:cs="Arial"/>
          <w:lang w:val="en-US"/>
        </w:rPr>
        <w:t>carer</w:t>
      </w:r>
      <w:proofErr w:type="spellEnd"/>
      <w:r w:rsidRPr="00E92C8E">
        <w:rPr>
          <w:rFonts w:ascii="Arial" w:hAnsi="Arial" w:cs="Arial"/>
          <w:lang w:val="en-US"/>
        </w:rPr>
        <w:t xml:space="preserve"> reviews. </w:t>
      </w:r>
    </w:p>
    <w:p w:rsidR="00D84E7E" w:rsidRPr="006F4BDE" w:rsidRDefault="00D84E7E" w:rsidP="003A0332">
      <w:pPr>
        <w:spacing w:line="360" w:lineRule="auto"/>
        <w:jc w:val="both"/>
        <w:rPr>
          <w:rFonts w:ascii="Arial" w:hAnsi="Arial" w:cs="Arial"/>
        </w:rPr>
      </w:pPr>
      <w:r w:rsidRPr="00E92C8E">
        <w:rPr>
          <w:rFonts w:ascii="Arial" w:hAnsi="Arial" w:cs="Arial"/>
        </w:rPr>
        <w:t>At the time of writing foster carer reviews are being held by SKYPE, due to Covid19 government guidance to work from home. There is some limited feedback that this is going well, often allowing both carers to contribute as they are at home and allowing for those who would usually not attend due to distance the opportunity to participate fully. Over coming month's further feedback will be sought depen</w:t>
      </w:r>
      <w:r w:rsidR="004C353B">
        <w:rPr>
          <w:rFonts w:ascii="Arial" w:hAnsi="Arial" w:cs="Arial"/>
        </w:rPr>
        <w:t>de</w:t>
      </w:r>
      <w:r w:rsidR="006F4BDE">
        <w:rPr>
          <w:rFonts w:ascii="Arial" w:hAnsi="Arial" w:cs="Arial"/>
        </w:rPr>
        <w:t xml:space="preserve">nt on restrictions in place. </w:t>
      </w:r>
    </w:p>
    <w:p w:rsidR="001C7226" w:rsidRPr="000B3E0A" w:rsidRDefault="001C7226" w:rsidP="003A0332">
      <w:pPr>
        <w:spacing w:after="0" w:line="360" w:lineRule="auto"/>
        <w:jc w:val="both"/>
        <w:rPr>
          <w:rFonts w:ascii="Arial" w:eastAsia="Calibri" w:hAnsi="Arial" w:cs="Arial"/>
          <w:lang w:val="en-US"/>
        </w:rPr>
      </w:pPr>
    </w:p>
    <w:p w:rsidR="00123A8D" w:rsidRPr="000B3E0A" w:rsidRDefault="00123A8D" w:rsidP="003A0332">
      <w:pPr>
        <w:numPr>
          <w:ilvl w:val="0"/>
          <w:numId w:val="16"/>
        </w:numPr>
        <w:autoSpaceDN w:val="0"/>
        <w:spacing w:after="0" w:line="360" w:lineRule="auto"/>
        <w:jc w:val="both"/>
        <w:rPr>
          <w:rFonts w:ascii="Arial" w:eastAsia="Calibri" w:hAnsi="Arial" w:cs="Arial"/>
          <w:b/>
          <w:u w:val="single"/>
          <w:lang w:val="en-US"/>
        </w:rPr>
      </w:pPr>
      <w:r w:rsidRPr="000B3E0A">
        <w:rPr>
          <w:rFonts w:ascii="Arial" w:eastAsia="Calibri" w:hAnsi="Arial" w:cs="Arial"/>
          <w:b/>
          <w:u w:val="single"/>
          <w:lang w:val="en-US"/>
        </w:rPr>
        <w:t>Performance</w:t>
      </w:r>
    </w:p>
    <w:p w:rsidR="00123A8D" w:rsidRPr="000B3E0A" w:rsidRDefault="00123A8D" w:rsidP="003A0332">
      <w:pPr>
        <w:spacing w:after="0" w:line="360" w:lineRule="auto"/>
        <w:ind w:left="360"/>
        <w:jc w:val="both"/>
        <w:rPr>
          <w:rFonts w:ascii="Arial" w:eastAsia="Calibri" w:hAnsi="Arial" w:cs="Arial"/>
          <w:b/>
          <w:u w:val="single"/>
          <w:lang w:val="en-US"/>
        </w:rPr>
      </w:pPr>
    </w:p>
    <w:p w:rsidR="00123A8D" w:rsidRPr="000B3E0A" w:rsidRDefault="00123A8D" w:rsidP="003A0332">
      <w:pPr>
        <w:numPr>
          <w:ilvl w:val="1"/>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Looked After Children</w:t>
      </w:r>
    </w:p>
    <w:p w:rsidR="00123A8D" w:rsidRPr="000B3E0A" w:rsidRDefault="00123A8D" w:rsidP="003A0332">
      <w:pPr>
        <w:spacing w:after="0" w:line="360" w:lineRule="auto"/>
        <w:ind w:left="406"/>
        <w:jc w:val="both"/>
        <w:rPr>
          <w:rFonts w:ascii="Arial" w:eastAsia="Calibri" w:hAnsi="Arial" w:cs="Arial"/>
          <w:b/>
          <w:lang w:val="en-US"/>
        </w:rPr>
      </w:pPr>
    </w:p>
    <w:p w:rsidR="00123A8D" w:rsidRPr="000B3E0A" w:rsidRDefault="00123A8D" w:rsidP="003A0332">
      <w:pPr>
        <w:numPr>
          <w:ilvl w:val="2"/>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CLA Reviews in Timescale (Ni66)</w:t>
      </w:r>
    </w:p>
    <w:p w:rsidR="00637326" w:rsidRPr="000B3E0A" w:rsidRDefault="00637326" w:rsidP="003A0332">
      <w:pPr>
        <w:autoSpaceDN w:val="0"/>
        <w:spacing w:after="0" w:line="360" w:lineRule="auto"/>
        <w:ind w:left="720"/>
        <w:jc w:val="both"/>
        <w:rPr>
          <w:rFonts w:ascii="Arial" w:eastAsia="Calibri" w:hAnsi="Arial" w:cs="Arial"/>
          <w:b/>
          <w:lang w:val="en-US"/>
        </w:rPr>
      </w:pPr>
    </w:p>
    <w:p w:rsidR="00123A8D" w:rsidRPr="000B3E0A" w:rsidRDefault="00123A8D" w:rsidP="003A0332">
      <w:pPr>
        <w:spacing w:after="0" w:line="360" w:lineRule="auto"/>
        <w:jc w:val="both"/>
        <w:rPr>
          <w:rFonts w:ascii="Arial" w:eastAsia="Calibri" w:hAnsi="Arial" w:cs="Arial"/>
          <w:b/>
          <w:color w:val="FF0000"/>
          <w:lang w:val="en-US"/>
        </w:rPr>
      </w:pPr>
      <w:r w:rsidRPr="000B3E0A">
        <w:rPr>
          <w:rFonts w:ascii="Arial" w:eastAsia="Calibri" w:hAnsi="Arial" w:cs="Arial"/>
          <w:noProof/>
          <w:color w:val="70AD47" w:themeColor="accent6"/>
          <w:lang w:eastAsia="en-GB"/>
        </w:rPr>
        <w:lastRenderedPageBreak/>
        <w:drawing>
          <wp:inline distT="0" distB="0" distL="0" distR="0" wp14:anchorId="05C3B6FE" wp14:editId="404FE2CC">
            <wp:extent cx="5486400" cy="1909823"/>
            <wp:effectExtent l="0" t="0" r="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414B" w:rsidRDefault="0090414B" w:rsidP="003A0332">
      <w:pPr>
        <w:spacing w:after="0" w:line="360" w:lineRule="auto"/>
        <w:jc w:val="both"/>
        <w:rPr>
          <w:rFonts w:ascii="Arial" w:eastAsia="Calibri" w:hAnsi="Arial" w:cs="Arial"/>
          <w:lang w:val="en-US"/>
        </w:rPr>
      </w:pPr>
    </w:p>
    <w:p w:rsidR="00123A8D" w:rsidRPr="00A72AC3" w:rsidRDefault="00123A8D" w:rsidP="003A0332">
      <w:pPr>
        <w:spacing w:after="0" w:line="360" w:lineRule="auto"/>
        <w:jc w:val="both"/>
        <w:rPr>
          <w:rFonts w:ascii="Arial" w:eastAsia="Calibri" w:hAnsi="Arial" w:cs="Arial"/>
          <w:lang w:val="en-US"/>
        </w:rPr>
      </w:pPr>
      <w:r w:rsidRPr="00A72AC3">
        <w:rPr>
          <w:rFonts w:ascii="Arial" w:eastAsia="Calibri" w:hAnsi="Arial" w:cs="Arial"/>
          <w:lang w:val="en-US"/>
        </w:rPr>
        <w:t xml:space="preserve">Performance has </w:t>
      </w:r>
      <w:r w:rsidR="00A72AC3" w:rsidRPr="00A72AC3">
        <w:rPr>
          <w:rFonts w:ascii="Arial" w:eastAsia="Calibri" w:hAnsi="Arial" w:cs="Arial"/>
          <w:lang w:val="en-US"/>
        </w:rPr>
        <w:t>decreased slightly</w:t>
      </w:r>
      <w:r w:rsidRPr="00A72AC3">
        <w:rPr>
          <w:rFonts w:ascii="Arial" w:eastAsia="Calibri" w:hAnsi="Arial" w:cs="Arial"/>
          <w:lang w:val="en-US"/>
        </w:rPr>
        <w:t xml:space="preserve"> in respect of the proportion of reviews completed within the requisite timesca</w:t>
      </w:r>
      <w:r w:rsidR="00DF4C24" w:rsidRPr="00A72AC3">
        <w:rPr>
          <w:rFonts w:ascii="Arial" w:eastAsia="Calibri" w:hAnsi="Arial" w:cs="Arial"/>
          <w:lang w:val="en-US"/>
        </w:rPr>
        <w:t>le. (</w:t>
      </w:r>
      <w:r w:rsidR="00A72AC3" w:rsidRPr="00A72AC3">
        <w:rPr>
          <w:rFonts w:ascii="Arial" w:eastAsia="Calibri" w:hAnsi="Arial" w:cs="Arial"/>
          <w:lang w:val="en-US"/>
        </w:rPr>
        <w:t xml:space="preserve">2019/20: 96.3% </w:t>
      </w:r>
      <w:r w:rsidR="00181133" w:rsidRPr="00A72AC3">
        <w:rPr>
          <w:rFonts w:ascii="Arial" w:eastAsia="Calibri" w:hAnsi="Arial" w:cs="Arial"/>
          <w:lang w:val="en-US"/>
        </w:rPr>
        <w:t xml:space="preserve">compared to </w:t>
      </w:r>
      <w:r w:rsidR="00A72AC3" w:rsidRPr="00A72AC3">
        <w:rPr>
          <w:rFonts w:ascii="Arial" w:eastAsia="Calibri" w:hAnsi="Arial" w:cs="Arial"/>
          <w:lang w:val="en-US"/>
        </w:rPr>
        <w:t xml:space="preserve">2018/19: 96.8%) </w:t>
      </w:r>
      <w:r w:rsidR="00DF4C24" w:rsidRPr="00A72AC3">
        <w:rPr>
          <w:rFonts w:ascii="Arial" w:eastAsia="Calibri" w:hAnsi="Arial" w:cs="Arial"/>
          <w:lang w:val="en-US"/>
        </w:rPr>
        <w:t xml:space="preserve">Out of the cohort of </w:t>
      </w:r>
      <w:r w:rsidR="00A72AC3">
        <w:rPr>
          <w:rFonts w:ascii="Arial" w:eastAsia="Calibri" w:hAnsi="Arial" w:cs="Arial"/>
          <w:lang w:val="en-US"/>
        </w:rPr>
        <w:t>2024</w:t>
      </w:r>
      <w:r w:rsidR="00A72AC3" w:rsidRPr="00A72AC3">
        <w:rPr>
          <w:rFonts w:ascii="Arial" w:eastAsia="Calibri" w:hAnsi="Arial" w:cs="Arial"/>
          <w:lang w:val="en-US"/>
        </w:rPr>
        <w:t xml:space="preserve"> </w:t>
      </w:r>
      <w:r w:rsidRPr="00A72AC3">
        <w:rPr>
          <w:rFonts w:ascii="Arial" w:eastAsia="Calibri" w:hAnsi="Arial" w:cs="Arial"/>
          <w:lang w:val="en-US"/>
        </w:rPr>
        <w:t>children who ha</w:t>
      </w:r>
      <w:r w:rsidR="00A72AC3" w:rsidRPr="00A72AC3">
        <w:rPr>
          <w:rFonts w:ascii="Arial" w:eastAsia="Calibri" w:hAnsi="Arial" w:cs="Arial"/>
          <w:lang w:val="en-US"/>
        </w:rPr>
        <w:t xml:space="preserve">d a review during the period, </w:t>
      </w:r>
      <w:r w:rsidR="00A72AC3" w:rsidRPr="00A03F84">
        <w:rPr>
          <w:rFonts w:ascii="Arial" w:eastAsia="Calibri" w:hAnsi="Arial" w:cs="Arial"/>
          <w:lang w:val="en-US"/>
        </w:rPr>
        <w:t xml:space="preserve">75 </w:t>
      </w:r>
      <w:r w:rsidR="00515E98">
        <w:rPr>
          <w:rFonts w:ascii="Arial" w:eastAsia="Calibri" w:hAnsi="Arial" w:cs="Arial"/>
          <w:lang w:val="en-US"/>
        </w:rPr>
        <w:t xml:space="preserve">children </w:t>
      </w:r>
      <w:r w:rsidR="00F443A3">
        <w:rPr>
          <w:rFonts w:ascii="Arial" w:eastAsia="Calibri" w:hAnsi="Arial" w:cs="Arial"/>
          <w:lang w:val="en-US"/>
        </w:rPr>
        <w:t xml:space="preserve">were reported to have </w:t>
      </w:r>
      <w:r w:rsidR="00515E98">
        <w:rPr>
          <w:rFonts w:ascii="Arial" w:eastAsia="Calibri" w:hAnsi="Arial" w:cs="Arial"/>
          <w:lang w:val="en-US"/>
        </w:rPr>
        <w:t>had a review that was</w:t>
      </w:r>
      <w:r w:rsidRPr="00A03F84">
        <w:rPr>
          <w:rFonts w:ascii="Arial" w:eastAsia="Calibri" w:hAnsi="Arial" w:cs="Arial"/>
          <w:lang w:val="en-US"/>
        </w:rPr>
        <w:t xml:space="preserve"> held outside of the required timescale</w:t>
      </w:r>
      <w:r w:rsidR="00F443A3">
        <w:rPr>
          <w:rFonts w:ascii="Arial" w:eastAsia="Calibri" w:hAnsi="Arial" w:cs="Arial"/>
          <w:lang w:val="en-US"/>
        </w:rPr>
        <w:t xml:space="preserve">.  After further exploration only 33 children (98.4%) actually had a late review, the remaining 42 children's reviews were held in timescale but due to system errors show as late and cannot be corrected due to the impact this would have on the child's electronic record.   </w:t>
      </w:r>
      <w:r w:rsidR="001E4316">
        <w:rPr>
          <w:rFonts w:ascii="Arial" w:eastAsia="Calibri" w:hAnsi="Arial" w:cs="Arial"/>
          <w:lang w:val="en-US"/>
        </w:rPr>
        <w:t xml:space="preserve">Reasons for the small number of late reviews include human error, late notification of CLA status or availability of the SW or IRO. </w:t>
      </w:r>
    </w:p>
    <w:p w:rsidR="00123A8D" w:rsidRPr="00181133" w:rsidRDefault="00123A8D" w:rsidP="003A0332">
      <w:pPr>
        <w:spacing w:after="0" w:line="360" w:lineRule="auto"/>
        <w:jc w:val="both"/>
        <w:rPr>
          <w:rFonts w:ascii="Arial" w:eastAsia="Calibri" w:hAnsi="Arial" w:cs="Arial"/>
          <w:color w:val="9900CC"/>
          <w:lang w:val="en-US"/>
        </w:rPr>
      </w:pPr>
    </w:p>
    <w:p w:rsidR="00123A8D" w:rsidRPr="00A03F84" w:rsidRDefault="00123A8D" w:rsidP="003A0332">
      <w:pPr>
        <w:spacing w:after="0" w:line="360" w:lineRule="auto"/>
        <w:jc w:val="both"/>
        <w:rPr>
          <w:rFonts w:ascii="Arial" w:eastAsia="Calibri" w:hAnsi="Arial" w:cs="Arial"/>
          <w:lang w:val="en-US"/>
        </w:rPr>
      </w:pPr>
      <w:r w:rsidRPr="00A03F84">
        <w:rPr>
          <w:rFonts w:ascii="Arial" w:eastAsia="Calibri" w:hAnsi="Arial" w:cs="Arial"/>
          <w:lang w:val="en-US"/>
        </w:rPr>
        <w:t>When taken as a proportion of the total number of r</w:t>
      </w:r>
      <w:r w:rsidR="00A03F84" w:rsidRPr="00A03F84">
        <w:rPr>
          <w:rFonts w:ascii="Arial" w:eastAsia="Calibri" w:hAnsi="Arial" w:cs="Arial"/>
          <w:lang w:val="en-US"/>
        </w:rPr>
        <w:t>eviews held (4720</w:t>
      </w:r>
      <w:r w:rsidR="00DF4C24" w:rsidRPr="00A03F84">
        <w:rPr>
          <w:rFonts w:ascii="Arial" w:eastAsia="Calibri" w:hAnsi="Arial" w:cs="Arial"/>
          <w:lang w:val="en-US"/>
        </w:rPr>
        <w:t xml:space="preserve">) performance rises to </w:t>
      </w:r>
      <w:r w:rsidR="00A03F84" w:rsidRPr="00A03F84">
        <w:rPr>
          <w:rFonts w:ascii="Arial" w:eastAsia="Calibri" w:hAnsi="Arial" w:cs="Arial"/>
          <w:lang w:val="en-US"/>
        </w:rPr>
        <w:t>98.4</w:t>
      </w:r>
      <w:r w:rsidRPr="00A03F84">
        <w:rPr>
          <w:rFonts w:ascii="Arial" w:eastAsia="Calibri" w:hAnsi="Arial" w:cs="Arial"/>
          <w:lang w:val="en-US"/>
        </w:rPr>
        <w:t>%.</w:t>
      </w:r>
    </w:p>
    <w:p w:rsidR="006B0D5A" w:rsidRPr="000B3E0A" w:rsidRDefault="006B0D5A" w:rsidP="003A0332">
      <w:pPr>
        <w:spacing w:after="0" w:line="360" w:lineRule="auto"/>
        <w:jc w:val="both"/>
        <w:rPr>
          <w:rFonts w:ascii="Arial" w:eastAsia="Calibri" w:hAnsi="Arial" w:cs="Arial"/>
          <w:i/>
          <w:lang w:val="en-US"/>
        </w:rPr>
      </w:pPr>
    </w:p>
    <w:p w:rsidR="00123A8D" w:rsidRPr="000B3E0A" w:rsidRDefault="00A03F84" w:rsidP="003A0332">
      <w:pPr>
        <w:numPr>
          <w:ilvl w:val="2"/>
          <w:numId w:val="16"/>
        </w:numPr>
        <w:autoSpaceDN w:val="0"/>
        <w:spacing w:after="0" w:line="360" w:lineRule="auto"/>
        <w:jc w:val="both"/>
        <w:rPr>
          <w:rFonts w:ascii="Arial" w:eastAsia="Calibri" w:hAnsi="Arial" w:cs="Arial"/>
          <w:b/>
          <w:lang w:val="en-US"/>
        </w:rPr>
      </w:pPr>
      <w:r>
        <w:rPr>
          <w:rFonts w:ascii="Arial" w:eastAsia="Calibri" w:hAnsi="Arial" w:cs="Arial"/>
          <w:b/>
          <w:lang w:val="en-US"/>
        </w:rPr>
        <w:t>Participation</w:t>
      </w:r>
    </w:p>
    <w:p w:rsidR="00123A8D" w:rsidRPr="000B3E0A" w:rsidRDefault="00123A8D" w:rsidP="003A0332">
      <w:pPr>
        <w:spacing w:after="0" w:line="360" w:lineRule="auto"/>
        <w:ind w:left="720"/>
        <w:jc w:val="both"/>
        <w:rPr>
          <w:rFonts w:ascii="Arial" w:eastAsia="Calibri" w:hAnsi="Arial" w:cs="Arial"/>
          <w:b/>
          <w:lang w:val="en-US"/>
        </w:rPr>
      </w:pPr>
    </w:p>
    <w:p w:rsidR="004E5261" w:rsidRDefault="001E4316" w:rsidP="003A0332">
      <w:pPr>
        <w:spacing w:after="0" w:line="360" w:lineRule="auto"/>
        <w:jc w:val="both"/>
        <w:rPr>
          <w:rFonts w:ascii="Arial" w:eastAsia="Calibri" w:hAnsi="Arial" w:cs="Arial"/>
          <w:lang w:val="en-US"/>
        </w:rPr>
      </w:pPr>
      <w:r>
        <w:rPr>
          <w:rFonts w:ascii="Arial" w:eastAsia="Calibri" w:hAnsi="Arial" w:cs="Arial"/>
          <w:lang w:val="en-US"/>
        </w:rPr>
        <w:t>The majority of looked after children</w:t>
      </w:r>
      <w:r w:rsidR="004E5261" w:rsidRPr="00515E98">
        <w:rPr>
          <w:rFonts w:ascii="Arial" w:eastAsia="Calibri" w:hAnsi="Arial" w:cs="Arial"/>
          <w:lang w:val="en-US"/>
        </w:rPr>
        <w:t xml:space="preserve"> either attend their review meeting or participate in the review process.  Performance in relation to participa</w:t>
      </w:r>
      <w:r w:rsidR="00A03F84" w:rsidRPr="00515E98">
        <w:rPr>
          <w:rFonts w:ascii="Arial" w:eastAsia="Calibri" w:hAnsi="Arial" w:cs="Arial"/>
          <w:lang w:val="en-US"/>
        </w:rPr>
        <w:t xml:space="preserve">tion </w:t>
      </w:r>
      <w:r w:rsidR="00515E98" w:rsidRPr="00515E98">
        <w:rPr>
          <w:rFonts w:ascii="Arial" w:eastAsia="Calibri" w:hAnsi="Arial" w:cs="Arial"/>
          <w:lang w:val="en-US"/>
        </w:rPr>
        <w:t>has increased</w:t>
      </w:r>
      <w:r w:rsidR="00A03F84" w:rsidRPr="00515E98">
        <w:rPr>
          <w:rFonts w:ascii="Arial" w:eastAsia="Calibri" w:hAnsi="Arial" w:cs="Arial"/>
          <w:lang w:val="en-US"/>
        </w:rPr>
        <w:t xml:space="preserve"> from 99.1</w:t>
      </w:r>
      <w:r w:rsidR="004E5261" w:rsidRPr="00515E98">
        <w:rPr>
          <w:rFonts w:ascii="Arial" w:eastAsia="Calibri" w:hAnsi="Arial" w:cs="Arial"/>
          <w:lang w:val="en-US"/>
        </w:rPr>
        <w:t>% during 2018-19</w:t>
      </w:r>
      <w:r w:rsidR="00515E98" w:rsidRPr="00515E98">
        <w:rPr>
          <w:rFonts w:ascii="Arial" w:eastAsia="Calibri" w:hAnsi="Arial" w:cs="Arial"/>
          <w:lang w:val="en-US"/>
        </w:rPr>
        <w:t xml:space="preserve"> to 99.6</w:t>
      </w:r>
      <w:r w:rsidR="004E5261" w:rsidRPr="00515E98">
        <w:rPr>
          <w:rFonts w:ascii="Arial" w:eastAsia="Calibri" w:hAnsi="Arial" w:cs="Arial"/>
          <w:lang w:val="en-US"/>
        </w:rPr>
        <w:t>% in 2019-20</w:t>
      </w:r>
      <w:r w:rsidR="00A03F84" w:rsidRPr="00515E98">
        <w:rPr>
          <w:rFonts w:ascii="Arial" w:eastAsia="Calibri" w:hAnsi="Arial" w:cs="Arial"/>
          <w:lang w:val="en-US"/>
        </w:rPr>
        <w:t>.  Ou</w:t>
      </w:r>
      <w:r>
        <w:rPr>
          <w:rFonts w:ascii="Arial" w:eastAsia="Calibri" w:hAnsi="Arial" w:cs="Arial"/>
          <w:lang w:val="en-US"/>
        </w:rPr>
        <w:t>t of the cohort of 2024 children</w:t>
      </w:r>
      <w:r w:rsidR="00A03F84" w:rsidRPr="00515E98">
        <w:rPr>
          <w:rFonts w:ascii="Arial" w:eastAsia="Calibri" w:hAnsi="Arial" w:cs="Arial"/>
          <w:lang w:val="en-US"/>
        </w:rPr>
        <w:t xml:space="preserve">, (including </w:t>
      </w:r>
      <w:r w:rsidR="0066684F">
        <w:rPr>
          <w:rFonts w:ascii="Arial" w:eastAsia="Calibri" w:hAnsi="Arial" w:cs="Arial"/>
          <w:lang w:val="en-US"/>
        </w:rPr>
        <w:t xml:space="preserve">19.6% of </w:t>
      </w:r>
      <w:r w:rsidR="00A03F84" w:rsidRPr="00515E98">
        <w:rPr>
          <w:rFonts w:ascii="Arial" w:eastAsia="Calibri" w:hAnsi="Arial" w:cs="Arial"/>
          <w:lang w:val="en-US"/>
        </w:rPr>
        <w:t xml:space="preserve">children </w:t>
      </w:r>
      <w:r w:rsidR="0066684F">
        <w:rPr>
          <w:rFonts w:ascii="Arial" w:eastAsia="Calibri" w:hAnsi="Arial" w:cs="Arial"/>
          <w:lang w:val="en-US"/>
        </w:rPr>
        <w:t xml:space="preserve">who are </w:t>
      </w:r>
      <w:r w:rsidR="00A03F84" w:rsidRPr="00515E98">
        <w:rPr>
          <w:rFonts w:ascii="Arial" w:eastAsia="Calibri" w:hAnsi="Arial" w:cs="Arial"/>
          <w:lang w:val="en-US"/>
        </w:rPr>
        <w:t>u</w:t>
      </w:r>
      <w:r w:rsidR="004E5261" w:rsidRPr="00515E98">
        <w:rPr>
          <w:rFonts w:ascii="Arial" w:eastAsia="Calibri" w:hAnsi="Arial" w:cs="Arial"/>
          <w:lang w:val="en-US"/>
        </w:rPr>
        <w:t xml:space="preserve">nder 4 </w:t>
      </w:r>
      <w:r w:rsidR="0066684F">
        <w:rPr>
          <w:rFonts w:ascii="Arial" w:eastAsia="Calibri" w:hAnsi="Arial" w:cs="Arial"/>
          <w:lang w:val="en-US"/>
        </w:rPr>
        <w:t>and</w:t>
      </w:r>
      <w:r w:rsidR="004E5261" w:rsidRPr="00515E98">
        <w:rPr>
          <w:rFonts w:ascii="Arial" w:eastAsia="Calibri" w:hAnsi="Arial" w:cs="Arial"/>
          <w:lang w:val="en-US"/>
        </w:rPr>
        <w:t xml:space="preserve"> too young t</w:t>
      </w:r>
      <w:r w:rsidR="00515E98" w:rsidRPr="00515E98">
        <w:rPr>
          <w:rFonts w:ascii="Arial" w:eastAsia="Calibri" w:hAnsi="Arial" w:cs="Arial"/>
          <w:lang w:val="en-US"/>
        </w:rPr>
        <w:t xml:space="preserve">o participate in their review), </w:t>
      </w:r>
      <w:r>
        <w:rPr>
          <w:rFonts w:ascii="Arial" w:eastAsia="Calibri" w:hAnsi="Arial" w:cs="Arial"/>
          <w:lang w:val="en-US"/>
        </w:rPr>
        <w:t xml:space="preserve">just </w:t>
      </w:r>
      <w:r w:rsidR="00515E98" w:rsidRPr="00515E98">
        <w:rPr>
          <w:rFonts w:ascii="Arial" w:eastAsia="Calibri" w:hAnsi="Arial" w:cs="Arial"/>
          <w:lang w:val="en-US"/>
        </w:rPr>
        <w:t xml:space="preserve">8 </w:t>
      </w:r>
      <w:r w:rsidR="004E5261" w:rsidRPr="00515E98">
        <w:rPr>
          <w:rFonts w:ascii="Arial" w:eastAsia="Calibri" w:hAnsi="Arial" w:cs="Arial"/>
          <w:lang w:val="en-US"/>
        </w:rPr>
        <w:t xml:space="preserve">children did not participate in or contribute to their review.  </w:t>
      </w:r>
      <w:r w:rsidR="0066684F" w:rsidRPr="0066684F">
        <w:rPr>
          <w:rFonts w:ascii="Arial" w:eastAsia="Calibri" w:hAnsi="Arial" w:cs="Arial"/>
          <w:lang w:val="en-US"/>
        </w:rPr>
        <w:t>34.8</w:t>
      </w:r>
      <w:r w:rsidR="0066684F">
        <w:rPr>
          <w:rFonts w:ascii="Arial" w:eastAsia="Calibri" w:hAnsi="Arial" w:cs="Arial"/>
          <w:lang w:val="en-US"/>
        </w:rPr>
        <w:t>%</w:t>
      </w:r>
      <w:r w:rsidR="00E4068F" w:rsidRPr="0066684F">
        <w:rPr>
          <w:rFonts w:ascii="Arial" w:eastAsia="Calibri" w:hAnsi="Arial" w:cs="Arial"/>
          <w:lang w:val="en-US"/>
        </w:rPr>
        <w:t xml:space="preserve"> </w:t>
      </w:r>
      <w:r w:rsidR="00E4068F">
        <w:rPr>
          <w:rFonts w:ascii="Arial" w:eastAsia="Calibri" w:hAnsi="Arial" w:cs="Arial"/>
          <w:lang w:val="en-US"/>
        </w:rPr>
        <w:t xml:space="preserve">of children attended their review meeting or have a separate meeting with their </w:t>
      </w:r>
      <w:r w:rsidR="003364DC">
        <w:rPr>
          <w:rFonts w:ascii="Arial" w:eastAsia="Calibri" w:hAnsi="Arial" w:cs="Arial"/>
          <w:lang w:val="en-US"/>
        </w:rPr>
        <w:t>IRO</w:t>
      </w:r>
      <w:r w:rsidR="0066684F">
        <w:rPr>
          <w:rFonts w:ascii="Arial" w:eastAsia="Calibri" w:hAnsi="Arial" w:cs="Arial"/>
          <w:lang w:val="en-US"/>
        </w:rPr>
        <w:t xml:space="preserve"> as part of the review process.  45.6% of children </w:t>
      </w:r>
      <w:r w:rsidR="003364DC">
        <w:rPr>
          <w:rFonts w:ascii="Arial" w:eastAsia="Calibri" w:hAnsi="Arial" w:cs="Arial"/>
          <w:lang w:val="en-US"/>
        </w:rPr>
        <w:t>do not parti</w:t>
      </w:r>
      <w:r w:rsidR="0066684F">
        <w:rPr>
          <w:rFonts w:ascii="Arial" w:eastAsia="Calibri" w:hAnsi="Arial" w:cs="Arial"/>
          <w:lang w:val="en-US"/>
        </w:rPr>
        <w:t xml:space="preserve">cipate directly in their review, however, they </w:t>
      </w:r>
      <w:r w:rsidR="003364DC">
        <w:rPr>
          <w:rFonts w:ascii="Arial" w:eastAsia="Calibri" w:hAnsi="Arial" w:cs="Arial"/>
          <w:lang w:val="en-US"/>
        </w:rPr>
        <w:t>are visited or contacted by their IRO prior to their review, in line with their wishes, to ensure that their views are able to be represented within the review.</w:t>
      </w:r>
      <w:r>
        <w:rPr>
          <w:rFonts w:ascii="Arial" w:eastAsia="Calibri" w:hAnsi="Arial" w:cs="Arial"/>
          <w:lang w:val="en-US"/>
        </w:rPr>
        <w:t xml:space="preserve">  We would like to see more children physically attending their reviews, and ensure that for those who do not their indirect participation is meaningful.  We will reflect this in our priorities for the coming year.  </w:t>
      </w:r>
    </w:p>
    <w:p w:rsidR="004E5261" w:rsidRDefault="004E5261" w:rsidP="003A0332">
      <w:pPr>
        <w:spacing w:after="0" w:line="360" w:lineRule="auto"/>
        <w:jc w:val="both"/>
        <w:rPr>
          <w:rFonts w:ascii="Arial" w:eastAsia="Calibri" w:hAnsi="Arial" w:cs="Arial"/>
          <w:color w:val="9900CC"/>
          <w:lang w:val="en-US"/>
        </w:rPr>
      </w:pPr>
    </w:p>
    <w:p w:rsidR="00123A8D" w:rsidRPr="001F31FF" w:rsidRDefault="001E4316" w:rsidP="003A0332">
      <w:pPr>
        <w:spacing w:after="0" w:line="360" w:lineRule="auto"/>
        <w:jc w:val="both"/>
        <w:rPr>
          <w:rFonts w:ascii="Arial" w:eastAsia="Calibri" w:hAnsi="Arial" w:cs="Arial"/>
          <w:color w:val="00B050"/>
          <w:lang w:val="en-US"/>
        </w:rPr>
      </w:pPr>
      <w:r>
        <w:rPr>
          <w:rFonts w:ascii="Arial" w:eastAsia="Calibri" w:hAnsi="Arial" w:cs="Arial"/>
          <w:lang w:val="en-US"/>
        </w:rPr>
        <w:t>'</w:t>
      </w:r>
      <w:r w:rsidR="004E5261" w:rsidRPr="00CF3259">
        <w:rPr>
          <w:rFonts w:ascii="Arial" w:eastAsia="Calibri" w:hAnsi="Arial" w:cs="Arial"/>
          <w:lang w:val="en-US"/>
        </w:rPr>
        <w:t>Mind of My Own</w:t>
      </w:r>
      <w:r>
        <w:rPr>
          <w:rFonts w:ascii="Arial" w:eastAsia="Calibri" w:hAnsi="Arial" w:cs="Arial"/>
          <w:lang w:val="en-US"/>
        </w:rPr>
        <w:t>'</w:t>
      </w:r>
      <w:r w:rsidR="004E5261" w:rsidRPr="00CF3259">
        <w:rPr>
          <w:rFonts w:ascii="Arial" w:eastAsia="Calibri" w:hAnsi="Arial" w:cs="Arial"/>
          <w:lang w:val="en-US"/>
        </w:rPr>
        <w:t xml:space="preserve"> is a web based application that is used to support the participation of children and young people.  During 2019-20 there have been 352 statements created to share the views of children and young people.  208 children have their own accounts and 190 workers have an account. </w:t>
      </w:r>
      <w:r w:rsidR="00E4068F">
        <w:rPr>
          <w:rFonts w:ascii="Arial" w:eastAsia="Calibri" w:hAnsi="Arial" w:cs="Arial"/>
          <w:lang w:val="en-US"/>
        </w:rPr>
        <w:t xml:space="preserve"> </w:t>
      </w:r>
      <w:r>
        <w:rPr>
          <w:rFonts w:ascii="Arial" w:eastAsia="Calibri" w:hAnsi="Arial" w:cs="Arial"/>
          <w:lang w:val="en-US"/>
        </w:rPr>
        <w:t xml:space="preserve">We can make wider and better use of Mind of my Own to strengthen children's participation.  </w:t>
      </w:r>
      <w:r w:rsidR="00E4068F">
        <w:rPr>
          <w:rFonts w:ascii="Arial" w:eastAsia="Calibri" w:hAnsi="Arial" w:cs="Arial"/>
          <w:lang w:val="en-US"/>
        </w:rPr>
        <w:t xml:space="preserve">The use of the Mind of My Own tool is promoted at the Social Work Academy with all newly qualified social workers and by Advanced Practitioners within all social work teams to ensure that maximum advantage is taken of this excellent tool to support the engagement and participation of children and young people.  This will be enhanced further when Children's </w:t>
      </w:r>
      <w:r w:rsidR="00E4068F">
        <w:rPr>
          <w:rFonts w:ascii="Arial" w:eastAsia="Calibri" w:hAnsi="Arial" w:cs="Arial"/>
          <w:lang w:val="en-US"/>
        </w:rPr>
        <w:lastRenderedPageBreak/>
        <w:t>Social Care move to a functionality model within the Family Safeguarding process</w:t>
      </w:r>
      <w:r w:rsidR="003364DC">
        <w:rPr>
          <w:rFonts w:ascii="Arial" w:eastAsia="Calibri" w:hAnsi="Arial" w:cs="Arial"/>
          <w:lang w:val="en-US"/>
        </w:rPr>
        <w:t xml:space="preserve"> and there will be a dedicated function solely focused on children who are looked after.</w:t>
      </w:r>
      <w:r w:rsidR="00E4068F">
        <w:rPr>
          <w:rFonts w:ascii="Arial" w:eastAsia="Calibri" w:hAnsi="Arial" w:cs="Arial"/>
          <w:lang w:val="en-US"/>
        </w:rPr>
        <w:t xml:space="preserve"> </w:t>
      </w:r>
      <w:r w:rsidR="004E5261" w:rsidRPr="00CF3259">
        <w:rPr>
          <w:rFonts w:ascii="Arial" w:eastAsia="Calibri" w:hAnsi="Arial" w:cs="Arial"/>
          <w:lang w:val="en-US"/>
        </w:rPr>
        <w:t xml:space="preserve"> </w:t>
      </w:r>
    </w:p>
    <w:p w:rsidR="006B0D5A" w:rsidRPr="000B3E0A" w:rsidRDefault="006B0D5A" w:rsidP="003A0332">
      <w:pPr>
        <w:spacing w:after="0" w:line="360" w:lineRule="auto"/>
        <w:jc w:val="both"/>
        <w:rPr>
          <w:rFonts w:ascii="Arial" w:eastAsia="Calibri" w:hAnsi="Arial" w:cs="Arial"/>
          <w:i/>
          <w:lang w:val="en-US"/>
        </w:rPr>
      </w:pPr>
    </w:p>
    <w:p w:rsidR="00123A8D" w:rsidRPr="000B3E0A" w:rsidRDefault="00123A8D" w:rsidP="003A0332">
      <w:pPr>
        <w:numPr>
          <w:ilvl w:val="2"/>
          <w:numId w:val="16"/>
        </w:numPr>
        <w:autoSpaceDN w:val="0"/>
        <w:spacing w:after="0" w:line="360" w:lineRule="auto"/>
        <w:jc w:val="both"/>
        <w:rPr>
          <w:rFonts w:ascii="Arial" w:eastAsia="Calibri" w:hAnsi="Arial" w:cs="Arial"/>
          <w:b/>
          <w:bCs/>
          <w:lang w:val="en-US"/>
        </w:rPr>
      </w:pPr>
      <w:r w:rsidRPr="000B3E0A">
        <w:rPr>
          <w:rFonts w:ascii="Arial" w:eastAsia="Calibri" w:hAnsi="Arial" w:cs="Arial"/>
          <w:b/>
          <w:bCs/>
          <w:lang w:val="en-US"/>
        </w:rPr>
        <w:t>Placements of Children Looked After</w:t>
      </w:r>
      <w:r w:rsidR="000A739E">
        <w:rPr>
          <w:rFonts w:ascii="Arial" w:eastAsia="Calibri" w:hAnsi="Arial" w:cs="Arial"/>
          <w:b/>
          <w:bCs/>
          <w:lang w:val="en-US"/>
        </w:rPr>
        <w:t xml:space="preserve"> </w:t>
      </w:r>
    </w:p>
    <w:p w:rsidR="00123A8D" w:rsidRPr="000B3E0A" w:rsidRDefault="00123A8D" w:rsidP="003A0332">
      <w:pPr>
        <w:spacing w:after="0" w:line="360" w:lineRule="auto"/>
        <w:ind w:left="720"/>
        <w:jc w:val="both"/>
        <w:rPr>
          <w:rFonts w:ascii="Arial" w:eastAsia="Calibri" w:hAnsi="Arial" w:cs="Arial"/>
          <w:b/>
          <w:bCs/>
          <w:lang w:val="en-US"/>
        </w:rPr>
      </w:pPr>
    </w:p>
    <w:p w:rsidR="004C6B0C" w:rsidRDefault="004C6B0C" w:rsidP="003A0332">
      <w:pPr>
        <w:spacing w:after="0" w:line="360" w:lineRule="auto"/>
        <w:jc w:val="both"/>
        <w:rPr>
          <w:rFonts w:ascii="Arial" w:eastAsia="Calibri" w:hAnsi="Arial" w:cs="Arial"/>
          <w:bCs/>
          <w:lang w:val="en-US"/>
        </w:rPr>
      </w:pPr>
      <w:r>
        <w:rPr>
          <w:rFonts w:ascii="Arial" w:eastAsia="Calibri" w:hAnsi="Arial" w:cs="Arial"/>
          <w:bCs/>
          <w:lang w:val="en-US"/>
        </w:rPr>
        <w:t xml:space="preserve">The majority of children who are looked after </w:t>
      </w:r>
      <w:r w:rsidR="00DC28AD">
        <w:rPr>
          <w:rFonts w:ascii="Arial" w:eastAsia="Calibri" w:hAnsi="Arial" w:cs="Arial"/>
          <w:bCs/>
          <w:lang w:val="en-US"/>
        </w:rPr>
        <w:t>(81.6</w:t>
      </w:r>
      <w:r w:rsidR="004A3AE3">
        <w:rPr>
          <w:rFonts w:ascii="Arial" w:eastAsia="Calibri" w:hAnsi="Arial" w:cs="Arial"/>
          <w:bCs/>
          <w:lang w:val="en-US"/>
        </w:rPr>
        <w:t xml:space="preserve">%), </w:t>
      </w:r>
      <w:r>
        <w:rPr>
          <w:rFonts w:ascii="Arial" w:eastAsia="Calibri" w:hAnsi="Arial" w:cs="Arial"/>
          <w:bCs/>
          <w:lang w:val="en-US"/>
        </w:rPr>
        <w:t xml:space="preserve">reside in placements provided by Lancashire County Council or partner agencies commissioned to provide care services.   </w:t>
      </w:r>
      <w:r w:rsidR="004A3AE3">
        <w:rPr>
          <w:rFonts w:ascii="Arial" w:eastAsia="Calibri" w:hAnsi="Arial" w:cs="Arial"/>
          <w:bCs/>
          <w:lang w:val="en-US"/>
        </w:rPr>
        <w:t xml:space="preserve">A dedicated team is responsible for the sourcing and commissioning of placements with </w:t>
      </w:r>
      <w:r w:rsidR="00D5778A">
        <w:rPr>
          <w:rFonts w:ascii="Arial" w:eastAsia="Calibri" w:hAnsi="Arial" w:cs="Arial"/>
          <w:bCs/>
          <w:lang w:val="en-US"/>
        </w:rPr>
        <w:t>external providers.</w:t>
      </w:r>
      <w:r w:rsidR="0064231A">
        <w:rPr>
          <w:rFonts w:ascii="Arial" w:eastAsia="Calibri" w:hAnsi="Arial" w:cs="Arial"/>
          <w:bCs/>
          <w:lang w:val="en-US"/>
        </w:rPr>
        <w:t xml:space="preserve"> </w:t>
      </w:r>
      <w:r w:rsidR="0083665C">
        <w:rPr>
          <w:rFonts w:ascii="Arial" w:eastAsia="Calibri" w:hAnsi="Arial" w:cs="Arial"/>
          <w:bCs/>
          <w:lang w:val="en-US"/>
        </w:rPr>
        <w:t xml:space="preserve">For the majority of children we are able to identify a suitable placement close to their home, to support family time with birth families and access to children's social care services.  Only </w:t>
      </w:r>
      <w:r w:rsidR="0064231A" w:rsidRPr="0083665C">
        <w:rPr>
          <w:rFonts w:ascii="Arial" w:eastAsia="Calibri" w:hAnsi="Arial" w:cs="Arial"/>
          <w:bCs/>
          <w:lang w:val="en-US"/>
        </w:rPr>
        <w:t xml:space="preserve">9% </w:t>
      </w:r>
      <w:r w:rsidR="0064231A">
        <w:rPr>
          <w:rFonts w:ascii="Arial" w:eastAsia="Calibri" w:hAnsi="Arial" w:cs="Arial"/>
          <w:bCs/>
          <w:lang w:val="en-US"/>
        </w:rPr>
        <w:t>of children live in placeme</w:t>
      </w:r>
      <w:r w:rsidR="0083665C">
        <w:rPr>
          <w:rFonts w:ascii="Arial" w:eastAsia="Calibri" w:hAnsi="Arial" w:cs="Arial"/>
          <w:bCs/>
          <w:lang w:val="en-US"/>
        </w:rPr>
        <w:t>nts outside</w:t>
      </w:r>
      <w:r w:rsidR="0064231A">
        <w:rPr>
          <w:rFonts w:ascii="Arial" w:eastAsia="Calibri" w:hAnsi="Arial" w:cs="Arial"/>
          <w:bCs/>
          <w:lang w:val="en-US"/>
        </w:rPr>
        <w:t xml:space="preserve"> Lancashire. This is better than the National 15%</w:t>
      </w:r>
      <w:r w:rsidR="0083665C">
        <w:rPr>
          <w:rFonts w:ascii="Arial" w:eastAsia="Calibri" w:hAnsi="Arial" w:cs="Arial"/>
          <w:bCs/>
          <w:lang w:val="en-US"/>
        </w:rPr>
        <w:t>, North West 11% and Statistical Neighbor 12.5% performance figures</w:t>
      </w:r>
      <w:r w:rsidR="0064231A">
        <w:rPr>
          <w:rFonts w:ascii="Arial" w:eastAsia="Calibri" w:hAnsi="Arial" w:cs="Arial"/>
          <w:bCs/>
          <w:lang w:val="en-US"/>
        </w:rPr>
        <w:t xml:space="preserve"> (March 2019).  </w:t>
      </w:r>
    </w:p>
    <w:p w:rsidR="004C6B0C" w:rsidRDefault="004C6B0C" w:rsidP="003A0332">
      <w:pPr>
        <w:spacing w:after="0" w:line="360" w:lineRule="auto"/>
        <w:jc w:val="both"/>
        <w:rPr>
          <w:rFonts w:ascii="Arial" w:eastAsia="Calibri" w:hAnsi="Arial" w:cs="Arial"/>
          <w:bCs/>
          <w:lang w:val="en-US"/>
        </w:rPr>
      </w:pPr>
    </w:p>
    <w:p w:rsidR="00747B66" w:rsidRPr="001F31FF" w:rsidRDefault="00123A8D" w:rsidP="003A0332">
      <w:pPr>
        <w:spacing w:after="0" w:line="360" w:lineRule="auto"/>
        <w:jc w:val="both"/>
        <w:rPr>
          <w:rFonts w:ascii="Arial" w:eastAsia="Calibri" w:hAnsi="Arial" w:cs="Arial"/>
          <w:bCs/>
          <w:color w:val="00B050"/>
          <w:lang w:val="en-US"/>
        </w:rPr>
      </w:pPr>
      <w:r w:rsidRPr="00A20BCA">
        <w:rPr>
          <w:rFonts w:ascii="Arial" w:eastAsia="Calibri" w:hAnsi="Arial" w:cs="Arial"/>
          <w:bCs/>
          <w:lang w:val="en-US"/>
        </w:rPr>
        <w:t xml:space="preserve">Of the </w:t>
      </w:r>
      <w:r w:rsidR="000A739E" w:rsidRPr="00A20BCA">
        <w:rPr>
          <w:rFonts w:ascii="Arial" w:eastAsia="Calibri" w:hAnsi="Arial" w:cs="Arial"/>
          <w:lang w:val="en-US"/>
        </w:rPr>
        <w:t xml:space="preserve">2098 children looked </w:t>
      </w:r>
      <w:r w:rsidR="0007485F" w:rsidRPr="00A20BCA">
        <w:rPr>
          <w:rFonts w:ascii="Arial" w:eastAsia="Calibri" w:hAnsi="Arial" w:cs="Arial"/>
          <w:lang w:val="en-US"/>
        </w:rPr>
        <w:t>after</w:t>
      </w:r>
      <w:r w:rsidRPr="00A20BCA">
        <w:rPr>
          <w:rFonts w:ascii="Arial" w:eastAsia="Calibri" w:hAnsi="Arial" w:cs="Arial"/>
          <w:lang w:val="en-US"/>
        </w:rPr>
        <w:t xml:space="preserve"> </w:t>
      </w:r>
      <w:r w:rsidR="0007485F" w:rsidRPr="00A20BCA">
        <w:rPr>
          <w:rFonts w:ascii="Arial" w:eastAsia="Calibri" w:hAnsi="Arial" w:cs="Arial"/>
          <w:bCs/>
          <w:lang w:val="en-US"/>
        </w:rPr>
        <w:t>b</w:t>
      </w:r>
      <w:r w:rsidR="001039BC" w:rsidRPr="00A20BCA">
        <w:rPr>
          <w:rFonts w:ascii="Arial" w:eastAsia="Calibri" w:hAnsi="Arial" w:cs="Arial"/>
          <w:bCs/>
          <w:lang w:val="en-US"/>
        </w:rPr>
        <w:t>y</w:t>
      </w:r>
      <w:r w:rsidR="004A3AE3">
        <w:rPr>
          <w:rFonts w:ascii="Arial" w:eastAsia="Calibri" w:hAnsi="Arial" w:cs="Arial"/>
          <w:bCs/>
          <w:lang w:val="en-US"/>
        </w:rPr>
        <w:t xml:space="preserve"> Lancashire County Council: 64</w:t>
      </w:r>
      <w:r w:rsidR="00DC28AD">
        <w:rPr>
          <w:rFonts w:ascii="Arial" w:eastAsia="Calibri" w:hAnsi="Arial" w:cs="Arial"/>
          <w:bCs/>
          <w:lang w:val="en-US"/>
        </w:rPr>
        <w:t>.6</w:t>
      </w:r>
      <w:r w:rsidRPr="00A20BCA">
        <w:rPr>
          <w:rFonts w:ascii="Arial" w:eastAsia="Calibri" w:hAnsi="Arial" w:cs="Arial"/>
          <w:bCs/>
          <w:lang w:val="en-US"/>
        </w:rPr>
        <w:t>% are placed within an alt</w:t>
      </w:r>
      <w:r w:rsidR="00181133" w:rsidRPr="00A20BCA">
        <w:rPr>
          <w:rFonts w:ascii="Arial" w:eastAsia="Calibri" w:hAnsi="Arial" w:cs="Arial"/>
          <w:bCs/>
          <w:lang w:val="en-US"/>
        </w:rPr>
        <w:t>ernate family se</w:t>
      </w:r>
      <w:r w:rsidR="00DC28AD">
        <w:rPr>
          <w:rFonts w:ascii="Arial" w:eastAsia="Calibri" w:hAnsi="Arial" w:cs="Arial"/>
          <w:bCs/>
          <w:lang w:val="en-US"/>
        </w:rPr>
        <w:t>tting (1309</w:t>
      </w:r>
      <w:r w:rsidR="000A739E" w:rsidRPr="00A20BCA">
        <w:rPr>
          <w:rFonts w:ascii="Arial" w:eastAsia="Calibri" w:hAnsi="Arial" w:cs="Arial"/>
          <w:bCs/>
          <w:lang w:val="en-US"/>
        </w:rPr>
        <w:t xml:space="preserve"> with foster </w:t>
      </w:r>
      <w:proofErr w:type="spellStart"/>
      <w:r w:rsidR="000A739E" w:rsidRPr="00A20BCA">
        <w:rPr>
          <w:rFonts w:ascii="Arial" w:eastAsia="Calibri" w:hAnsi="Arial" w:cs="Arial"/>
          <w:bCs/>
          <w:lang w:val="en-US"/>
        </w:rPr>
        <w:t>carers</w:t>
      </w:r>
      <w:proofErr w:type="spellEnd"/>
      <w:r w:rsidR="000A739E" w:rsidRPr="00A20BCA">
        <w:rPr>
          <w:rFonts w:ascii="Arial" w:eastAsia="Calibri" w:hAnsi="Arial" w:cs="Arial"/>
          <w:bCs/>
          <w:lang w:val="en-US"/>
        </w:rPr>
        <w:t xml:space="preserve">, 46 </w:t>
      </w:r>
      <w:r w:rsidRPr="00A20BCA">
        <w:rPr>
          <w:rFonts w:ascii="Arial" w:eastAsia="Calibri" w:hAnsi="Arial" w:cs="Arial"/>
          <w:bCs/>
          <w:lang w:val="en-US"/>
        </w:rPr>
        <w:t xml:space="preserve">with prospective adopters), which is </w:t>
      </w:r>
      <w:r w:rsidR="00DC28AD">
        <w:rPr>
          <w:rFonts w:ascii="Arial" w:eastAsia="Calibri" w:hAnsi="Arial" w:cs="Arial"/>
          <w:bCs/>
          <w:lang w:val="en-US"/>
        </w:rPr>
        <w:t>a 2.1</w:t>
      </w:r>
      <w:r w:rsidR="00A20BCA" w:rsidRPr="00A20BCA">
        <w:rPr>
          <w:rFonts w:ascii="Arial" w:eastAsia="Calibri" w:hAnsi="Arial" w:cs="Arial"/>
          <w:bCs/>
          <w:lang w:val="en-US"/>
        </w:rPr>
        <w:t>% increase</w:t>
      </w:r>
      <w:r w:rsidR="001039BC" w:rsidRPr="00A20BCA">
        <w:rPr>
          <w:rFonts w:ascii="Arial" w:eastAsia="Calibri" w:hAnsi="Arial" w:cs="Arial"/>
          <w:bCs/>
          <w:lang w:val="en-US"/>
        </w:rPr>
        <w:t xml:space="preserve"> from </w:t>
      </w:r>
      <w:r w:rsidRPr="00A20BCA">
        <w:rPr>
          <w:rFonts w:ascii="Arial" w:eastAsia="Calibri" w:hAnsi="Arial" w:cs="Arial"/>
          <w:bCs/>
          <w:lang w:val="en-US"/>
        </w:rPr>
        <w:t>the</w:t>
      </w:r>
      <w:r w:rsidR="00181133" w:rsidRPr="00A20BCA">
        <w:rPr>
          <w:rFonts w:ascii="Arial" w:eastAsia="Calibri" w:hAnsi="Arial" w:cs="Arial"/>
          <w:bCs/>
          <w:lang w:val="en-US"/>
        </w:rPr>
        <w:t xml:space="preserve"> previous y</w:t>
      </w:r>
      <w:r w:rsidR="00A20BCA" w:rsidRPr="00A20BCA">
        <w:rPr>
          <w:rFonts w:ascii="Arial" w:eastAsia="Calibri" w:hAnsi="Arial" w:cs="Arial"/>
          <w:bCs/>
          <w:lang w:val="en-US"/>
        </w:rPr>
        <w:t>ear</w:t>
      </w:r>
      <w:r w:rsidR="00DC28AD">
        <w:rPr>
          <w:rFonts w:ascii="Arial" w:eastAsia="Calibri" w:hAnsi="Arial" w:cs="Arial"/>
          <w:bCs/>
          <w:lang w:val="en-US"/>
        </w:rPr>
        <w:t xml:space="preserve"> (March 2019: 62.5%). 11.8% (247</w:t>
      </w:r>
      <w:r w:rsidR="00A20BCA" w:rsidRPr="00A20BCA">
        <w:rPr>
          <w:rFonts w:ascii="Arial" w:eastAsia="Calibri" w:hAnsi="Arial" w:cs="Arial"/>
          <w:bCs/>
          <w:lang w:val="en-US"/>
        </w:rPr>
        <w:t xml:space="preserve"> </w:t>
      </w:r>
      <w:r w:rsidRPr="00A20BCA">
        <w:rPr>
          <w:rFonts w:ascii="Arial" w:eastAsia="Calibri" w:hAnsi="Arial" w:cs="Arial"/>
          <w:bCs/>
          <w:lang w:val="en-US"/>
        </w:rPr>
        <w:t xml:space="preserve">children) are placed within residential settings, (including Lancashire's residential children's homes, external residential settings, residential schools, secure units, </w:t>
      </w:r>
      <w:r w:rsidR="00A20BCA" w:rsidRPr="00A20BCA">
        <w:rPr>
          <w:rFonts w:ascii="Arial" w:eastAsia="Calibri" w:hAnsi="Arial" w:cs="Arial"/>
          <w:bCs/>
          <w:lang w:val="en-US"/>
        </w:rPr>
        <w:t>h</w:t>
      </w:r>
      <w:r w:rsidR="00DC28AD">
        <w:rPr>
          <w:rFonts w:ascii="Arial" w:eastAsia="Calibri" w:hAnsi="Arial" w:cs="Arial"/>
          <w:bCs/>
          <w:lang w:val="en-US"/>
        </w:rPr>
        <w:t>ospitals and prisons). 5.2% (109</w:t>
      </w:r>
      <w:r w:rsidR="00A20BCA" w:rsidRPr="00A20BCA">
        <w:rPr>
          <w:rFonts w:ascii="Arial" w:eastAsia="Calibri" w:hAnsi="Arial" w:cs="Arial"/>
          <w:bCs/>
          <w:lang w:val="en-US"/>
        </w:rPr>
        <w:t xml:space="preserve"> </w:t>
      </w:r>
      <w:r w:rsidRPr="00A20BCA">
        <w:rPr>
          <w:rFonts w:ascii="Arial" w:eastAsia="Calibri" w:hAnsi="Arial" w:cs="Arial"/>
          <w:bCs/>
          <w:lang w:val="en-US"/>
        </w:rPr>
        <w:t>children) are placed in other community settings such as supported accommodation projects, supported tenancies an</w:t>
      </w:r>
      <w:r w:rsidR="00DC28AD">
        <w:rPr>
          <w:rFonts w:ascii="Arial" w:eastAsia="Calibri" w:hAnsi="Arial" w:cs="Arial"/>
          <w:bCs/>
          <w:lang w:val="en-US"/>
        </w:rPr>
        <w:t>d supported lodgings. 18.4% (38</w:t>
      </w:r>
      <w:r w:rsidR="00D40E3E">
        <w:rPr>
          <w:rFonts w:ascii="Arial" w:eastAsia="Calibri" w:hAnsi="Arial" w:cs="Arial"/>
          <w:bCs/>
          <w:lang w:val="en-US"/>
        </w:rPr>
        <w:t>7</w:t>
      </w:r>
      <w:r w:rsidR="00A20BCA" w:rsidRPr="00A20BCA">
        <w:rPr>
          <w:rFonts w:ascii="Arial" w:eastAsia="Calibri" w:hAnsi="Arial" w:cs="Arial"/>
          <w:bCs/>
          <w:lang w:val="en-US"/>
        </w:rPr>
        <w:t xml:space="preserve"> </w:t>
      </w:r>
      <w:r w:rsidRPr="00A20BCA">
        <w:rPr>
          <w:rFonts w:ascii="Arial" w:eastAsia="Calibri" w:hAnsi="Arial" w:cs="Arial"/>
          <w:bCs/>
          <w:lang w:val="en-US"/>
        </w:rPr>
        <w:t>children) are placed with their own parent (or someone who has parental responsibility for them) either via a Care Order or Interim Care Order. This is</w:t>
      </w:r>
      <w:r w:rsidR="00DC28AD">
        <w:rPr>
          <w:rFonts w:ascii="Arial" w:eastAsia="Calibri" w:hAnsi="Arial" w:cs="Arial"/>
          <w:bCs/>
          <w:lang w:val="en-US"/>
        </w:rPr>
        <w:t xml:space="preserve"> 0.7% more</w:t>
      </w:r>
      <w:r w:rsidR="00A20BCA" w:rsidRPr="00A20BCA">
        <w:rPr>
          <w:rFonts w:ascii="Arial" w:eastAsia="Calibri" w:hAnsi="Arial" w:cs="Arial"/>
          <w:bCs/>
          <w:lang w:val="en-US"/>
        </w:rPr>
        <w:t xml:space="preserve"> </w:t>
      </w:r>
      <w:r w:rsidR="00181133" w:rsidRPr="00A20BCA">
        <w:rPr>
          <w:rFonts w:ascii="Arial" w:eastAsia="Calibri" w:hAnsi="Arial" w:cs="Arial"/>
          <w:bCs/>
          <w:lang w:val="en-US"/>
        </w:rPr>
        <w:t>than the 17.7</w:t>
      </w:r>
      <w:r w:rsidR="001039BC" w:rsidRPr="00A20BCA">
        <w:rPr>
          <w:rFonts w:ascii="Arial" w:eastAsia="Calibri" w:hAnsi="Arial" w:cs="Arial"/>
          <w:bCs/>
          <w:lang w:val="en-US"/>
        </w:rPr>
        <w:t>%</w:t>
      </w:r>
      <w:r w:rsidRPr="00A20BCA">
        <w:rPr>
          <w:rFonts w:ascii="Arial" w:eastAsia="Calibri" w:hAnsi="Arial" w:cs="Arial"/>
          <w:bCs/>
          <w:lang w:val="en-US"/>
        </w:rPr>
        <w:t xml:space="preserve"> </w:t>
      </w:r>
      <w:r w:rsidR="00181133" w:rsidRPr="00A20BCA">
        <w:rPr>
          <w:rFonts w:ascii="Arial" w:eastAsia="Calibri" w:hAnsi="Arial" w:cs="Arial"/>
          <w:bCs/>
          <w:lang w:val="en-US"/>
        </w:rPr>
        <w:t>home placements reported in 2018-19</w:t>
      </w:r>
      <w:r w:rsidRPr="00A20BCA">
        <w:rPr>
          <w:rFonts w:ascii="Arial" w:eastAsia="Calibri" w:hAnsi="Arial" w:cs="Arial"/>
          <w:bCs/>
          <w:lang w:val="en-US"/>
        </w:rPr>
        <w:t xml:space="preserve">. </w:t>
      </w:r>
    </w:p>
    <w:p w:rsidR="00181133" w:rsidRPr="000B3E0A" w:rsidRDefault="00181133" w:rsidP="003A0332">
      <w:pPr>
        <w:spacing w:after="0" w:line="360" w:lineRule="auto"/>
        <w:jc w:val="both"/>
        <w:rPr>
          <w:rFonts w:ascii="Arial" w:eastAsia="Calibri" w:hAnsi="Arial" w:cs="Arial"/>
          <w:bCs/>
          <w:lang w:val="en-US"/>
        </w:rPr>
      </w:pPr>
    </w:p>
    <w:p w:rsidR="00123A8D" w:rsidRDefault="00123A8D" w:rsidP="003A0332">
      <w:pPr>
        <w:spacing w:after="0" w:line="360" w:lineRule="auto"/>
        <w:jc w:val="both"/>
        <w:rPr>
          <w:rFonts w:ascii="Arial" w:eastAsia="Calibri" w:hAnsi="Arial" w:cs="Arial"/>
          <w:bCs/>
          <w:lang w:val="en-US"/>
        </w:rPr>
      </w:pPr>
      <w:r w:rsidRPr="000B3E0A">
        <w:rPr>
          <w:rFonts w:ascii="Arial" w:eastAsia="Calibri" w:hAnsi="Arial" w:cs="Arial"/>
          <w:noProof/>
          <w:lang w:eastAsia="en-GB"/>
        </w:rPr>
        <w:drawing>
          <wp:inline distT="0" distB="0" distL="0" distR="0" wp14:anchorId="53BC929C" wp14:editId="04515719">
            <wp:extent cx="5705475" cy="1579944"/>
            <wp:effectExtent l="0" t="0" r="9525" b="12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1133" w:rsidRDefault="00181133" w:rsidP="003A0332">
      <w:pPr>
        <w:spacing w:after="0" w:line="360" w:lineRule="auto"/>
        <w:jc w:val="both"/>
        <w:rPr>
          <w:rFonts w:ascii="Arial" w:eastAsia="Calibri" w:hAnsi="Arial" w:cs="Arial"/>
          <w:bCs/>
          <w:lang w:val="en-US"/>
        </w:rPr>
      </w:pPr>
    </w:p>
    <w:p w:rsidR="006F4BDE" w:rsidRDefault="0020167E" w:rsidP="003A0332">
      <w:pPr>
        <w:spacing w:after="0" w:line="360" w:lineRule="auto"/>
        <w:jc w:val="both"/>
        <w:rPr>
          <w:rFonts w:ascii="Arial" w:eastAsia="Calibri" w:hAnsi="Arial" w:cs="Arial"/>
          <w:bCs/>
          <w:lang w:val="en-US"/>
        </w:rPr>
      </w:pPr>
      <w:r w:rsidRPr="003364DC">
        <w:rPr>
          <w:rFonts w:ascii="Arial" w:eastAsia="Calibri" w:hAnsi="Arial" w:cs="Arial"/>
          <w:bCs/>
          <w:lang w:val="en-US"/>
        </w:rPr>
        <w:t xml:space="preserve">During 2019/20 the placement of looked after children in semi-independent / supported living placements has been the focus of regional and national attention.  For some young people this can mean they do not receive the right level of support, or are receiving care in a setting that is not registered to do so.  Lancashire has adopted a regional protocol for how such placements are commissioned and quality assured, with monitoring arrangements in place to track the appropriateness of such placements.  IROs in Lancashire have been briefed on this protocol and </w:t>
      </w:r>
      <w:r w:rsidR="00D80BAE" w:rsidRPr="003364DC">
        <w:rPr>
          <w:rFonts w:ascii="Arial" w:eastAsia="Calibri" w:hAnsi="Arial" w:cs="Arial"/>
          <w:bCs/>
          <w:lang w:val="en-US"/>
        </w:rPr>
        <w:t>are formally contributing</w:t>
      </w:r>
      <w:r w:rsidRPr="003364DC">
        <w:rPr>
          <w:rFonts w:ascii="Arial" w:eastAsia="Calibri" w:hAnsi="Arial" w:cs="Arial"/>
          <w:bCs/>
          <w:lang w:val="en-US"/>
        </w:rPr>
        <w:t xml:space="preserve"> to the oversight of such placements.  </w:t>
      </w:r>
    </w:p>
    <w:p w:rsidR="00B479AF" w:rsidRDefault="00B479AF" w:rsidP="003A0332">
      <w:pPr>
        <w:spacing w:after="0" w:line="360" w:lineRule="auto"/>
        <w:jc w:val="both"/>
        <w:rPr>
          <w:rFonts w:ascii="Arial" w:eastAsia="Calibri" w:hAnsi="Arial" w:cs="Arial"/>
          <w:bCs/>
          <w:lang w:val="en-US"/>
        </w:rPr>
      </w:pPr>
    </w:p>
    <w:p w:rsidR="00B479AF" w:rsidRDefault="00B479AF" w:rsidP="003A0332">
      <w:pPr>
        <w:spacing w:after="0" w:line="360" w:lineRule="auto"/>
        <w:jc w:val="both"/>
        <w:rPr>
          <w:rFonts w:ascii="Arial" w:eastAsia="Calibri" w:hAnsi="Arial" w:cs="Arial"/>
          <w:bCs/>
          <w:lang w:val="en-US"/>
        </w:rPr>
      </w:pPr>
      <w:r>
        <w:rPr>
          <w:rFonts w:ascii="Arial" w:eastAsia="Calibri" w:hAnsi="Arial" w:cs="Arial"/>
          <w:bCs/>
          <w:lang w:val="en-US"/>
        </w:rPr>
        <w:t xml:space="preserve">The use of secure placements on welfare grounds has declined during 2019/20 and at year-end this mean just one young person was placed in secure accommodation on this basis.  </w:t>
      </w:r>
    </w:p>
    <w:p w:rsidR="008507FD" w:rsidRPr="000B3E0A" w:rsidRDefault="008507FD" w:rsidP="003A0332">
      <w:pPr>
        <w:spacing w:after="0" w:line="360" w:lineRule="auto"/>
        <w:jc w:val="both"/>
        <w:rPr>
          <w:rFonts w:ascii="Arial" w:eastAsia="Calibri" w:hAnsi="Arial" w:cs="Arial"/>
          <w:bCs/>
          <w:lang w:val="en-US"/>
        </w:rPr>
      </w:pPr>
    </w:p>
    <w:p w:rsidR="00123A8D" w:rsidRDefault="001372AB" w:rsidP="003A0332">
      <w:pPr>
        <w:numPr>
          <w:ilvl w:val="2"/>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lastRenderedPageBreak/>
        <w:t xml:space="preserve">Placement Stability  </w:t>
      </w:r>
    </w:p>
    <w:p w:rsidR="00B93A66" w:rsidRDefault="00B93A66" w:rsidP="003A0332">
      <w:pPr>
        <w:autoSpaceDN w:val="0"/>
        <w:spacing w:after="0" w:line="360" w:lineRule="auto"/>
        <w:jc w:val="both"/>
        <w:rPr>
          <w:rFonts w:ascii="Arial" w:eastAsia="Calibri" w:hAnsi="Arial" w:cs="Arial"/>
          <w:b/>
          <w:lang w:val="en-US"/>
        </w:rPr>
      </w:pPr>
    </w:p>
    <w:p w:rsidR="002E7384" w:rsidRPr="00903FFE" w:rsidRDefault="00B93A66" w:rsidP="003A0332">
      <w:pPr>
        <w:autoSpaceDN w:val="0"/>
        <w:spacing w:after="0" w:line="360" w:lineRule="auto"/>
        <w:jc w:val="both"/>
        <w:rPr>
          <w:rFonts w:ascii="Arial" w:eastAsia="Calibri" w:hAnsi="Arial" w:cs="Arial"/>
          <w:lang w:val="en-US"/>
        </w:rPr>
      </w:pPr>
      <w:r w:rsidRPr="00903FFE">
        <w:rPr>
          <w:rFonts w:ascii="Arial" w:eastAsia="Calibri" w:hAnsi="Arial" w:cs="Arial"/>
          <w:lang w:val="en-US"/>
        </w:rPr>
        <w:t xml:space="preserve">Fewer children in Lancashire experience changes of placement that mean they have three of more placements (7.6% in 2019/20 from 8.8% in 2018/19).  This represents good performance compared to regional, national and statistical </w:t>
      </w:r>
      <w:proofErr w:type="spellStart"/>
      <w:r w:rsidRPr="00903FFE">
        <w:rPr>
          <w:rFonts w:ascii="Arial" w:eastAsia="Calibri" w:hAnsi="Arial" w:cs="Arial"/>
          <w:lang w:val="en-US"/>
        </w:rPr>
        <w:t>neighbour</w:t>
      </w:r>
      <w:proofErr w:type="spellEnd"/>
      <w:r w:rsidRPr="00903FFE">
        <w:rPr>
          <w:rFonts w:ascii="Arial" w:eastAsia="Calibri" w:hAnsi="Arial" w:cs="Arial"/>
          <w:lang w:val="en-US"/>
        </w:rPr>
        <w:t xml:space="preserve"> comparisons. However the proportion of looked after children living in the same place for over two years declined slightly to 68.6% in 2019/20 (from 69.3% last year) and this is slightly lower than comparator authorities, suggesting the need for a further focus on achieving permanence and stability.  </w:t>
      </w:r>
    </w:p>
    <w:p w:rsidR="00637326" w:rsidRPr="000B3E0A" w:rsidRDefault="00637326" w:rsidP="003A0332">
      <w:pPr>
        <w:spacing w:after="0" w:line="360" w:lineRule="auto"/>
        <w:jc w:val="both"/>
        <w:rPr>
          <w:rFonts w:ascii="Arial" w:eastAsia="Calibri" w:hAnsi="Arial" w:cs="Arial"/>
          <w:color w:val="FF0000"/>
          <w:lang w:val="en-US"/>
        </w:rPr>
      </w:pPr>
    </w:p>
    <w:p w:rsidR="00123A8D" w:rsidRDefault="00123A8D" w:rsidP="003A0332">
      <w:pPr>
        <w:numPr>
          <w:ilvl w:val="2"/>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Legal Status</w:t>
      </w:r>
    </w:p>
    <w:p w:rsidR="00181133" w:rsidRPr="000B3E0A" w:rsidRDefault="00181133" w:rsidP="003A0332">
      <w:pPr>
        <w:autoSpaceDN w:val="0"/>
        <w:spacing w:after="0" w:line="360" w:lineRule="auto"/>
        <w:ind w:left="720"/>
        <w:jc w:val="both"/>
        <w:rPr>
          <w:rFonts w:ascii="Arial" w:eastAsia="Calibri" w:hAnsi="Arial" w:cs="Arial"/>
          <w:b/>
          <w:lang w:val="en-US"/>
        </w:rPr>
      </w:pPr>
    </w:p>
    <w:p w:rsidR="00123A8D" w:rsidRPr="000B3E0A" w:rsidRDefault="00123A8D" w:rsidP="003A0332">
      <w:pPr>
        <w:spacing w:after="0" w:line="360" w:lineRule="auto"/>
        <w:jc w:val="both"/>
        <w:rPr>
          <w:rFonts w:ascii="Arial" w:eastAsia="Calibri" w:hAnsi="Arial" w:cs="Arial"/>
          <w:lang w:val="en-US"/>
        </w:rPr>
      </w:pPr>
      <w:r w:rsidRPr="000B3E0A">
        <w:rPr>
          <w:rFonts w:ascii="Arial" w:eastAsia="Calibri" w:hAnsi="Arial" w:cs="Arial"/>
          <w:noProof/>
          <w:lang w:eastAsia="en-GB"/>
        </w:rPr>
        <w:drawing>
          <wp:inline distT="0" distB="0" distL="0" distR="0" wp14:anchorId="3F870730" wp14:editId="3A2BA39D">
            <wp:extent cx="5705475" cy="1904036"/>
            <wp:effectExtent l="0" t="0" r="9525"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A8D" w:rsidRPr="000B3E0A" w:rsidRDefault="00123A8D" w:rsidP="003A0332">
      <w:pPr>
        <w:spacing w:after="0" w:line="360" w:lineRule="auto"/>
        <w:jc w:val="both"/>
        <w:rPr>
          <w:rFonts w:ascii="Arial" w:eastAsia="Calibri" w:hAnsi="Arial" w:cs="Arial"/>
          <w:lang w:val="en-US"/>
        </w:rPr>
      </w:pPr>
    </w:p>
    <w:p w:rsidR="00123A8D" w:rsidRDefault="00181133" w:rsidP="003A0332">
      <w:pPr>
        <w:spacing w:after="0" w:line="360" w:lineRule="auto"/>
        <w:jc w:val="both"/>
        <w:rPr>
          <w:rFonts w:ascii="Arial" w:eastAsia="Calibri" w:hAnsi="Arial" w:cs="Arial"/>
          <w:lang w:val="en-US"/>
        </w:rPr>
      </w:pPr>
      <w:r w:rsidRPr="003B4B9E">
        <w:rPr>
          <w:rFonts w:ascii="Arial" w:eastAsia="Calibri" w:hAnsi="Arial" w:cs="Arial"/>
          <w:lang w:val="en-US"/>
        </w:rPr>
        <w:t>During 2019/20</w:t>
      </w:r>
      <w:r w:rsidR="00123A8D" w:rsidRPr="003B4B9E">
        <w:rPr>
          <w:rFonts w:ascii="Arial" w:eastAsia="Calibri" w:hAnsi="Arial" w:cs="Arial"/>
          <w:lang w:val="en-US"/>
        </w:rPr>
        <w:t xml:space="preserve">, the proportion of children subject to </w:t>
      </w:r>
      <w:r w:rsidR="0007485F" w:rsidRPr="003B4B9E">
        <w:rPr>
          <w:rFonts w:ascii="Arial" w:eastAsia="Calibri" w:hAnsi="Arial" w:cs="Arial"/>
          <w:lang w:val="en-US"/>
        </w:rPr>
        <w:t xml:space="preserve">Interim </w:t>
      </w:r>
      <w:r w:rsidR="00123A8D" w:rsidRPr="003B4B9E">
        <w:rPr>
          <w:rFonts w:ascii="Arial" w:eastAsia="Calibri" w:hAnsi="Arial" w:cs="Arial"/>
          <w:lang w:val="en-US"/>
        </w:rPr>
        <w:t xml:space="preserve">Care Orders has </w:t>
      </w:r>
      <w:r w:rsidR="00393556" w:rsidRPr="003B4B9E">
        <w:rPr>
          <w:rFonts w:ascii="Arial" w:eastAsia="Calibri" w:hAnsi="Arial" w:cs="Arial"/>
          <w:lang w:val="en-US"/>
        </w:rPr>
        <w:t>decreased</w:t>
      </w:r>
      <w:r w:rsidR="00123A8D" w:rsidRPr="003B4B9E">
        <w:rPr>
          <w:rFonts w:ascii="Arial" w:eastAsia="Calibri" w:hAnsi="Arial" w:cs="Arial"/>
          <w:lang w:val="en-US"/>
        </w:rPr>
        <w:t>, the proportion</w:t>
      </w:r>
      <w:r w:rsidR="0007485F" w:rsidRPr="003B4B9E">
        <w:rPr>
          <w:rFonts w:ascii="Arial" w:eastAsia="Calibri" w:hAnsi="Arial" w:cs="Arial"/>
          <w:lang w:val="en-US"/>
        </w:rPr>
        <w:t xml:space="preserve"> of children subject to </w:t>
      </w:r>
      <w:r w:rsidR="00123A8D" w:rsidRPr="003B4B9E">
        <w:rPr>
          <w:rFonts w:ascii="Arial" w:eastAsia="Calibri" w:hAnsi="Arial" w:cs="Arial"/>
          <w:lang w:val="en-US"/>
        </w:rPr>
        <w:t>Care Orders has</w:t>
      </w:r>
      <w:r w:rsidR="0007485F" w:rsidRPr="003B4B9E">
        <w:rPr>
          <w:rFonts w:ascii="Arial" w:eastAsia="Calibri" w:hAnsi="Arial" w:cs="Arial"/>
          <w:lang w:val="en-US"/>
        </w:rPr>
        <w:t xml:space="preserve"> </w:t>
      </w:r>
      <w:r w:rsidR="00393556" w:rsidRPr="003B4B9E">
        <w:rPr>
          <w:rFonts w:ascii="Arial" w:eastAsia="Calibri" w:hAnsi="Arial" w:cs="Arial"/>
          <w:lang w:val="en-US"/>
        </w:rPr>
        <w:t>increased</w:t>
      </w:r>
      <w:r w:rsidR="0007485F" w:rsidRPr="003B4B9E">
        <w:rPr>
          <w:rFonts w:ascii="Arial" w:eastAsia="Calibri" w:hAnsi="Arial" w:cs="Arial"/>
          <w:lang w:val="en-US"/>
        </w:rPr>
        <w:t xml:space="preserve"> and the proportion of children subject to Placement Orders and Section 20 Accommodation has</w:t>
      </w:r>
      <w:r w:rsidR="00123A8D" w:rsidRPr="003B4B9E">
        <w:rPr>
          <w:rFonts w:ascii="Arial" w:eastAsia="Calibri" w:hAnsi="Arial" w:cs="Arial"/>
          <w:lang w:val="en-US"/>
        </w:rPr>
        <w:t xml:space="preserve"> </w:t>
      </w:r>
      <w:r w:rsidR="003B4B9E" w:rsidRPr="003B4B9E">
        <w:rPr>
          <w:rFonts w:ascii="Arial" w:eastAsia="Calibri" w:hAnsi="Arial" w:cs="Arial"/>
          <w:lang w:val="en-US"/>
        </w:rPr>
        <w:t xml:space="preserve">decreased </w:t>
      </w:r>
      <w:r w:rsidR="00455548" w:rsidRPr="003B4B9E">
        <w:rPr>
          <w:rFonts w:ascii="Arial" w:eastAsia="Calibri" w:hAnsi="Arial" w:cs="Arial"/>
          <w:lang w:val="en-US"/>
        </w:rPr>
        <w:t>compared to 2018/19</w:t>
      </w:r>
      <w:r w:rsidR="00123A8D" w:rsidRPr="003B4B9E">
        <w:rPr>
          <w:rFonts w:ascii="Arial" w:eastAsia="Calibri" w:hAnsi="Arial" w:cs="Arial"/>
          <w:lang w:val="en-US"/>
        </w:rPr>
        <w:t xml:space="preserve">. </w:t>
      </w:r>
    </w:p>
    <w:p w:rsidR="006B0D5A" w:rsidRPr="000B3E0A" w:rsidRDefault="006B0D5A" w:rsidP="003A0332">
      <w:pPr>
        <w:spacing w:after="0" w:line="360" w:lineRule="auto"/>
        <w:jc w:val="both"/>
        <w:rPr>
          <w:rFonts w:ascii="Arial" w:eastAsia="Calibri" w:hAnsi="Arial" w:cs="Arial"/>
          <w:lang w:val="en-US"/>
        </w:rPr>
      </w:pPr>
    </w:p>
    <w:p w:rsidR="00123A8D" w:rsidRPr="000B3E0A" w:rsidRDefault="00123A8D" w:rsidP="003A0332">
      <w:pPr>
        <w:numPr>
          <w:ilvl w:val="2"/>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t>Achieving Permanence</w:t>
      </w:r>
      <w:r w:rsidR="006B0D5A" w:rsidRPr="000B3E0A">
        <w:rPr>
          <w:rFonts w:ascii="Arial" w:eastAsia="Calibri" w:hAnsi="Arial" w:cs="Arial"/>
          <w:b/>
          <w:lang w:val="en-US"/>
        </w:rPr>
        <w:t xml:space="preserve"> </w:t>
      </w:r>
    </w:p>
    <w:p w:rsidR="00123A8D" w:rsidRPr="000B3E0A" w:rsidRDefault="00123A8D" w:rsidP="003A0332">
      <w:pPr>
        <w:spacing w:after="0" w:line="360" w:lineRule="auto"/>
        <w:jc w:val="both"/>
        <w:rPr>
          <w:rFonts w:ascii="Arial" w:eastAsia="Calibri" w:hAnsi="Arial" w:cs="Arial"/>
          <w:color w:val="7030A0"/>
          <w:lang w:val="en-US"/>
        </w:rPr>
      </w:pPr>
    </w:p>
    <w:p w:rsidR="00907E09" w:rsidRDefault="00907E09" w:rsidP="003A0332">
      <w:pPr>
        <w:spacing w:line="360" w:lineRule="auto"/>
        <w:jc w:val="both"/>
        <w:rPr>
          <w:rFonts w:ascii="Arial" w:hAnsi="Arial" w:cs="Arial"/>
          <w:color w:val="000000" w:themeColor="text1"/>
        </w:rPr>
      </w:pPr>
      <w:r w:rsidRPr="00D13F29">
        <w:rPr>
          <w:rFonts w:ascii="Arial" w:hAnsi="Arial" w:cs="Arial"/>
          <w:color w:val="000000" w:themeColor="text1"/>
        </w:rPr>
        <w:t>Planning for permanence has continued to be a key area of development for the IRO service, with the aim of ensuring  </w:t>
      </w:r>
      <w:r w:rsidR="00107027" w:rsidRPr="00D13F29">
        <w:rPr>
          <w:rFonts w:ascii="Arial" w:hAnsi="Arial" w:cs="Arial"/>
          <w:color w:val="000000" w:themeColor="text1"/>
        </w:rPr>
        <w:t xml:space="preserve">CLA </w:t>
      </w:r>
      <w:r w:rsidRPr="00D13F29">
        <w:rPr>
          <w:rFonts w:ascii="Arial" w:hAnsi="Arial" w:cs="Arial"/>
          <w:color w:val="000000" w:themeColor="text1"/>
        </w:rPr>
        <w:t xml:space="preserve">have a plan for permanence by their second CLA review and if not, there are clear actions </w:t>
      </w:r>
      <w:r w:rsidR="008507FD">
        <w:rPr>
          <w:rFonts w:ascii="Arial" w:hAnsi="Arial" w:cs="Arial"/>
          <w:color w:val="000000" w:themeColor="text1"/>
        </w:rPr>
        <w:t>and timescales to achieve this</w:t>
      </w:r>
      <w:r w:rsidRPr="00D13F29">
        <w:rPr>
          <w:rFonts w:ascii="Arial" w:hAnsi="Arial" w:cs="Arial"/>
          <w:color w:val="000000" w:themeColor="text1"/>
        </w:rPr>
        <w:t xml:space="preserve">.  Permanence is the framework of emotional permanence (attachment), physical permanence (stability) and legal permanence – which gives a child a sense of security, continuity, commitment and identity. </w:t>
      </w:r>
    </w:p>
    <w:p w:rsidR="00AC461A" w:rsidRPr="00BD1B80" w:rsidRDefault="00AC461A" w:rsidP="003A0332">
      <w:pPr>
        <w:spacing w:line="360" w:lineRule="auto"/>
        <w:jc w:val="both"/>
        <w:rPr>
          <w:rFonts w:ascii="Arial" w:hAnsi="Arial" w:cs="Arial"/>
          <w:color w:val="000000" w:themeColor="text1"/>
        </w:rPr>
      </w:pPr>
      <w:r w:rsidRPr="00BD1B80">
        <w:rPr>
          <w:rFonts w:ascii="Arial" w:hAnsi="Arial" w:cs="Arial"/>
          <w:color w:val="000000" w:themeColor="text1"/>
        </w:rPr>
        <w:t>This is being achieved and pr</w:t>
      </w:r>
      <w:r>
        <w:rPr>
          <w:rFonts w:ascii="Arial" w:hAnsi="Arial" w:cs="Arial"/>
          <w:color w:val="000000" w:themeColor="text1"/>
        </w:rPr>
        <w:t>ogressed in conjunction with the introduction of Lancashire's Permanence Policy,</w:t>
      </w:r>
      <w:r w:rsidRPr="00BD1B80">
        <w:rPr>
          <w:rFonts w:ascii="Arial" w:hAnsi="Arial" w:cs="Arial"/>
          <w:color w:val="000000" w:themeColor="text1"/>
        </w:rPr>
        <w:t xml:space="preserve"> IRO learning circles and </w:t>
      </w:r>
      <w:r>
        <w:rPr>
          <w:rFonts w:ascii="Arial" w:hAnsi="Arial" w:cs="Arial"/>
          <w:color w:val="000000" w:themeColor="text1"/>
        </w:rPr>
        <w:t>p</w:t>
      </w:r>
      <w:r w:rsidR="004D5468">
        <w:rPr>
          <w:rFonts w:ascii="Arial" w:hAnsi="Arial" w:cs="Arial"/>
          <w:color w:val="000000" w:themeColor="text1"/>
        </w:rPr>
        <w:t>ermanence workshops</w:t>
      </w:r>
      <w:r>
        <w:rPr>
          <w:rFonts w:ascii="Arial" w:hAnsi="Arial" w:cs="Arial"/>
          <w:color w:val="000000" w:themeColor="text1"/>
        </w:rPr>
        <w:t xml:space="preserve"> to </w:t>
      </w:r>
      <w:r w:rsidRPr="00BD1B80">
        <w:rPr>
          <w:rFonts w:ascii="Arial" w:hAnsi="Arial" w:cs="Arial"/>
          <w:color w:val="000000" w:themeColor="text1"/>
        </w:rPr>
        <w:t>ensur</w:t>
      </w:r>
      <w:r>
        <w:rPr>
          <w:rFonts w:ascii="Arial" w:hAnsi="Arial" w:cs="Arial"/>
          <w:color w:val="000000" w:themeColor="text1"/>
        </w:rPr>
        <w:t>e</w:t>
      </w:r>
      <w:r w:rsidRPr="00BD1B80">
        <w:rPr>
          <w:rFonts w:ascii="Arial" w:hAnsi="Arial" w:cs="Arial"/>
          <w:color w:val="000000" w:themeColor="text1"/>
        </w:rPr>
        <w:t xml:space="preserve"> there is clarity and consistency i</w:t>
      </w:r>
      <w:r>
        <w:rPr>
          <w:rFonts w:ascii="Arial" w:hAnsi="Arial" w:cs="Arial"/>
          <w:color w:val="000000" w:themeColor="text1"/>
        </w:rPr>
        <w:t xml:space="preserve">n respect </w:t>
      </w:r>
      <w:r w:rsidRPr="00BD1B80">
        <w:rPr>
          <w:rFonts w:ascii="Arial" w:hAnsi="Arial" w:cs="Arial"/>
          <w:color w:val="000000" w:themeColor="text1"/>
        </w:rPr>
        <w:t>of permanence</w:t>
      </w:r>
      <w:r>
        <w:rPr>
          <w:rFonts w:ascii="Arial" w:hAnsi="Arial" w:cs="Arial"/>
          <w:color w:val="000000" w:themeColor="text1"/>
        </w:rPr>
        <w:t xml:space="preserve">. </w:t>
      </w:r>
      <w:r w:rsidRPr="00BD1B80">
        <w:rPr>
          <w:rFonts w:ascii="Arial" w:hAnsi="Arial" w:cs="Arial"/>
          <w:color w:val="000000" w:themeColor="text1"/>
        </w:rPr>
        <w:t xml:space="preserve"> </w:t>
      </w:r>
      <w:r>
        <w:rPr>
          <w:rFonts w:ascii="Arial" w:hAnsi="Arial" w:cs="Arial"/>
          <w:color w:val="000000" w:themeColor="text1"/>
        </w:rPr>
        <w:t>R</w:t>
      </w:r>
      <w:r w:rsidRPr="00305FCC">
        <w:rPr>
          <w:rFonts w:ascii="Arial" w:hAnsi="Arial" w:cs="Arial"/>
          <w:color w:val="000000" w:themeColor="text1"/>
        </w:rPr>
        <w:t xml:space="preserve">egular permanence panels are now </w:t>
      </w:r>
      <w:r>
        <w:rPr>
          <w:rFonts w:ascii="Arial" w:hAnsi="Arial" w:cs="Arial"/>
          <w:color w:val="000000" w:themeColor="text1"/>
        </w:rPr>
        <w:t xml:space="preserve">being </w:t>
      </w:r>
      <w:r w:rsidRPr="00305FCC">
        <w:rPr>
          <w:rFonts w:ascii="Arial" w:hAnsi="Arial" w:cs="Arial"/>
          <w:color w:val="000000" w:themeColor="text1"/>
        </w:rPr>
        <w:t>held in each district</w:t>
      </w:r>
      <w:r>
        <w:rPr>
          <w:rFonts w:ascii="Arial" w:hAnsi="Arial" w:cs="Arial"/>
          <w:color w:val="000000" w:themeColor="text1"/>
        </w:rPr>
        <w:t xml:space="preserve"> to ensure early permanence for all children looked after</w:t>
      </w:r>
      <w:r w:rsidRPr="00305FCC">
        <w:rPr>
          <w:rFonts w:ascii="Arial" w:hAnsi="Arial" w:cs="Arial"/>
          <w:color w:val="000000" w:themeColor="text1"/>
        </w:rPr>
        <w:t>.</w:t>
      </w:r>
      <w:r>
        <w:rPr>
          <w:rFonts w:ascii="Arial" w:hAnsi="Arial" w:cs="Arial"/>
          <w:color w:val="000000" w:themeColor="text1"/>
        </w:rPr>
        <w:t xml:space="preserve"> </w:t>
      </w:r>
      <w:r w:rsidRPr="00305FCC">
        <w:rPr>
          <w:rFonts w:ascii="Arial" w:hAnsi="Arial" w:cs="Arial"/>
          <w:color w:val="000000" w:themeColor="text1"/>
        </w:rPr>
        <w:t xml:space="preserve"> </w:t>
      </w:r>
      <w:r w:rsidRPr="00BD1B80">
        <w:rPr>
          <w:rFonts w:ascii="Arial" w:hAnsi="Arial" w:cs="Arial"/>
          <w:color w:val="000000" w:themeColor="text1"/>
        </w:rPr>
        <w:t xml:space="preserve">A template for CLA reviews for IRO's is used for all </w:t>
      </w:r>
      <w:r>
        <w:rPr>
          <w:rFonts w:ascii="Arial" w:hAnsi="Arial" w:cs="Arial"/>
          <w:color w:val="000000" w:themeColor="text1"/>
        </w:rPr>
        <w:t>reviews and ensures that permanence is considered and discussed in every review and appropriate review decisions made in respect of achieving this</w:t>
      </w:r>
      <w:r w:rsidRPr="00BD1B80">
        <w:rPr>
          <w:rFonts w:ascii="Arial" w:hAnsi="Arial" w:cs="Arial"/>
          <w:color w:val="000000" w:themeColor="text1"/>
        </w:rPr>
        <w:t xml:space="preserve">.  The permanence tracker has been developed so that we have a clear understanding of current performance </w:t>
      </w:r>
      <w:r>
        <w:rPr>
          <w:rFonts w:ascii="Arial" w:hAnsi="Arial" w:cs="Arial"/>
          <w:color w:val="000000" w:themeColor="text1"/>
        </w:rPr>
        <w:t xml:space="preserve">in respect of permanence and </w:t>
      </w:r>
      <w:r w:rsidRPr="00BD1B80">
        <w:rPr>
          <w:rFonts w:ascii="Arial" w:hAnsi="Arial" w:cs="Arial"/>
          <w:color w:val="000000" w:themeColor="text1"/>
        </w:rPr>
        <w:t xml:space="preserve">which children do not have a plan of permanence.  This </w:t>
      </w:r>
      <w:r w:rsidRPr="00BD1B80">
        <w:rPr>
          <w:rFonts w:ascii="Arial" w:hAnsi="Arial" w:cs="Arial"/>
          <w:color w:val="000000" w:themeColor="text1"/>
        </w:rPr>
        <w:lastRenderedPageBreak/>
        <w:t>enable's IRO's and managers to track the progress and to ensure that there is no unnecessary delay.  Since the last IRO annual report work has been completed to improve the CLA review outcomes form</w:t>
      </w:r>
      <w:r>
        <w:rPr>
          <w:rFonts w:ascii="Arial" w:hAnsi="Arial" w:cs="Arial"/>
          <w:color w:val="000000" w:themeColor="text1"/>
        </w:rPr>
        <w:t xml:space="preserve"> in October 2019</w:t>
      </w:r>
      <w:r w:rsidRPr="00BD1B80">
        <w:rPr>
          <w:rFonts w:ascii="Arial" w:hAnsi="Arial" w:cs="Arial"/>
          <w:color w:val="000000" w:themeColor="text1"/>
        </w:rPr>
        <w:t xml:space="preserve"> to enable us to capture further data around permanence.</w:t>
      </w:r>
    </w:p>
    <w:p w:rsidR="00AC461A" w:rsidRPr="00BD1B80" w:rsidRDefault="00AC461A" w:rsidP="003A0332">
      <w:pPr>
        <w:spacing w:line="360" w:lineRule="auto"/>
        <w:jc w:val="both"/>
        <w:rPr>
          <w:rFonts w:ascii="Arial" w:hAnsi="Arial" w:cs="Arial"/>
          <w:color w:val="000000" w:themeColor="text1"/>
        </w:rPr>
      </w:pPr>
      <w:r w:rsidRPr="00BD1B80">
        <w:rPr>
          <w:rFonts w:ascii="Arial" w:hAnsi="Arial" w:cs="Arial"/>
          <w:color w:val="000000" w:themeColor="text1"/>
        </w:rPr>
        <w:t>During 2018</w:t>
      </w:r>
      <w:r>
        <w:rPr>
          <w:rFonts w:ascii="Arial" w:hAnsi="Arial" w:cs="Arial"/>
          <w:color w:val="000000" w:themeColor="text1"/>
        </w:rPr>
        <w:t>-2019</w:t>
      </w:r>
      <w:r w:rsidRPr="00BD1B80">
        <w:rPr>
          <w:rFonts w:ascii="Arial" w:hAnsi="Arial" w:cs="Arial"/>
          <w:color w:val="000000" w:themeColor="text1"/>
        </w:rPr>
        <w:t xml:space="preserve"> 66% of cases were recorded as "yes" in respect of plans for permanence being agreed at the child's 2</w:t>
      </w:r>
      <w:r w:rsidRPr="00BD1B80">
        <w:rPr>
          <w:rFonts w:ascii="Arial" w:hAnsi="Arial" w:cs="Arial"/>
          <w:color w:val="000000" w:themeColor="text1"/>
          <w:vertAlign w:val="superscript"/>
        </w:rPr>
        <w:t>nd</w:t>
      </w:r>
      <w:r w:rsidR="008507FD">
        <w:rPr>
          <w:rFonts w:ascii="Arial" w:hAnsi="Arial" w:cs="Arial"/>
          <w:color w:val="000000" w:themeColor="text1"/>
        </w:rPr>
        <w:t xml:space="preserve"> review</w:t>
      </w:r>
      <w:r>
        <w:rPr>
          <w:rFonts w:ascii="Arial" w:hAnsi="Arial" w:cs="Arial"/>
          <w:color w:val="000000" w:themeColor="text1"/>
        </w:rPr>
        <w:t xml:space="preserve">, in 2019-20 this has increased to 87.6% which is positive and evidences the increased focus on early permanence for children looked after.  </w:t>
      </w:r>
    </w:p>
    <w:p w:rsidR="004C39B7" w:rsidRDefault="00AC461A" w:rsidP="003A0332">
      <w:pPr>
        <w:spacing w:line="360" w:lineRule="auto"/>
        <w:jc w:val="both"/>
        <w:rPr>
          <w:rFonts w:ascii="Arial" w:hAnsi="Arial" w:cs="Arial"/>
          <w:color w:val="000000"/>
        </w:rPr>
      </w:pPr>
      <w:r w:rsidRPr="00987433">
        <w:rPr>
          <w:rFonts w:ascii="Arial" w:hAnsi="Arial" w:cs="Arial"/>
          <w:color w:val="000000"/>
        </w:rPr>
        <w:t>In December 2019 the permanence tracker was utilised to identify children/young people with a 2</w:t>
      </w:r>
      <w:r w:rsidRPr="00987433">
        <w:rPr>
          <w:rFonts w:ascii="Arial" w:hAnsi="Arial" w:cs="Arial"/>
          <w:color w:val="000000"/>
          <w:vertAlign w:val="superscript"/>
        </w:rPr>
        <w:t>nd</w:t>
      </w:r>
      <w:r w:rsidR="008507FD">
        <w:rPr>
          <w:rFonts w:ascii="Arial" w:hAnsi="Arial" w:cs="Arial"/>
          <w:color w:val="000000"/>
        </w:rPr>
        <w:t xml:space="preserve"> review</w:t>
      </w:r>
      <w:r w:rsidRPr="00987433">
        <w:rPr>
          <w:rFonts w:ascii="Arial" w:hAnsi="Arial" w:cs="Arial"/>
          <w:color w:val="000000"/>
        </w:rPr>
        <w:t xml:space="preserve"> held between January 2019 and</w:t>
      </w:r>
      <w:r>
        <w:rPr>
          <w:rFonts w:ascii="Arial" w:hAnsi="Arial" w:cs="Arial"/>
          <w:color w:val="000000"/>
        </w:rPr>
        <w:t xml:space="preserve"> July 2019 to ensure tha</w:t>
      </w:r>
      <w:r w:rsidR="008507FD">
        <w:rPr>
          <w:rFonts w:ascii="Arial" w:hAnsi="Arial" w:cs="Arial"/>
          <w:color w:val="000000"/>
        </w:rPr>
        <w:t>t these children had plans OF</w:t>
      </w:r>
      <w:r>
        <w:rPr>
          <w:rFonts w:ascii="Arial" w:hAnsi="Arial" w:cs="Arial"/>
          <w:color w:val="000000"/>
        </w:rPr>
        <w:t xml:space="preserve"> permanence.  For these children 95.6% had </w:t>
      </w:r>
      <w:r w:rsidR="008507FD">
        <w:rPr>
          <w:rFonts w:ascii="Arial" w:hAnsi="Arial" w:cs="Arial"/>
          <w:color w:val="000000"/>
        </w:rPr>
        <w:t xml:space="preserve">progressed to </w:t>
      </w:r>
      <w:r>
        <w:rPr>
          <w:rFonts w:ascii="Arial" w:hAnsi="Arial" w:cs="Arial"/>
          <w:color w:val="000000"/>
        </w:rPr>
        <w:t xml:space="preserve">a plan OF permanence.  </w:t>
      </w:r>
      <w:r w:rsidRPr="00987433">
        <w:rPr>
          <w:rFonts w:ascii="Arial" w:hAnsi="Arial" w:cs="Arial"/>
          <w:color w:val="000000"/>
        </w:rPr>
        <w:t>The findings from the report evidenced</w:t>
      </w:r>
      <w:r>
        <w:rPr>
          <w:rFonts w:ascii="Arial" w:hAnsi="Arial" w:cs="Arial"/>
          <w:color w:val="000000"/>
        </w:rPr>
        <w:t xml:space="preserve"> that p</w:t>
      </w:r>
      <w:r w:rsidRPr="00987433">
        <w:rPr>
          <w:rFonts w:ascii="Arial" w:hAnsi="Arial" w:cs="Arial"/>
          <w:color w:val="000000"/>
        </w:rPr>
        <w:t>erformance is good in this area and the delays in achieving a plan OF permanence app</w:t>
      </w:r>
      <w:r w:rsidR="008507FD">
        <w:rPr>
          <w:rFonts w:ascii="Arial" w:hAnsi="Arial" w:cs="Arial"/>
          <w:color w:val="000000"/>
        </w:rPr>
        <w:t xml:space="preserve">eared to be influenced by the duration of Care Proceedings and ratification of a plan of permanence.  </w:t>
      </w:r>
    </w:p>
    <w:p w:rsidR="009D37F4" w:rsidRPr="009D37F4" w:rsidRDefault="009D37F4" w:rsidP="003A0332">
      <w:pPr>
        <w:spacing w:line="360" w:lineRule="auto"/>
        <w:jc w:val="both"/>
        <w:rPr>
          <w:rFonts w:ascii="Arial" w:hAnsi="Arial" w:cs="Arial"/>
        </w:rPr>
      </w:pPr>
      <w:r w:rsidRPr="009D37F4">
        <w:rPr>
          <w:rFonts w:ascii="Arial" w:hAnsi="Arial" w:cs="Arial"/>
        </w:rPr>
        <w:t xml:space="preserve">As part of progressing plans of permanence the IRO Service reviews plans for the discharge of care orders, in favour of reunification to birth families or Special Guardianship Orders.  This is a vital part of securing legal permanence for children while using the least intervention necessary.   IROs review whether the discharge of the Care Order is appropriate at every children looked after review.  Where appropriate the IRO endorses the plan and makes a review decision, including setting a timescale, for the application for discharge to be progressed.  Where a plan of discharge is not supported by the IRO a challenge will be issued to Children's Social Care.  </w:t>
      </w:r>
      <w:r w:rsidR="008507FD">
        <w:rPr>
          <w:rFonts w:ascii="Arial" w:hAnsi="Arial" w:cs="Arial"/>
        </w:rPr>
        <w:t xml:space="preserve">As a service we monitor children with a plan of discharge via the permanence tracker and produce regular internal reports to support IRO oversight of permanence via discharge of Care Order.  </w:t>
      </w:r>
    </w:p>
    <w:p w:rsidR="005854D7" w:rsidRPr="004C39B7" w:rsidRDefault="005854D7" w:rsidP="003A0332">
      <w:pPr>
        <w:spacing w:line="360" w:lineRule="auto"/>
        <w:jc w:val="both"/>
        <w:rPr>
          <w:rFonts w:ascii="Arial" w:hAnsi="Arial" w:cs="Arial"/>
          <w:color w:val="000000"/>
        </w:rPr>
      </w:pPr>
    </w:p>
    <w:p w:rsidR="00AC461A" w:rsidRPr="004D52F0" w:rsidRDefault="00AC461A" w:rsidP="003A0332">
      <w:pPr>
        <w:spacing w:line="360" w:lineRule="auto"/>
        <w:jc w:val="both"/>
        <w:rPr>
          <w:rFonts w:ascii="Arial" w:hAnsi="Arial" w:cs="Arial"/>
          <w:b/>
          <w:color w:val="000000" w:themeColor="text1"/>
          <w:u w:val="single"/>
        </w:rPr>
      </w:pPr>
      <w:r w:rsidRPr="004D52F0">
        <w:rPr>
          <w:rFonts w:ascii="Arial" w:hAnsi="Arial" w:cs="Arial"/>
          <w:b/>
          <w:color w:val="000000" w:themeColor="text1"/>
          <w:u w:val="single"/>
        </w:rPr>
        <w:t>Disruption meeting 2019 – 2020 –Permanent placements</w:t>
      </w:r>
    </w:p>
    <w:p w:rsidR="00AC461A" w:rsidRPr="004C39B7" w:rsidRDefault="00AC461A" w:rsidP="003A0332">
      <w:pPr>
        <w:spacing w:line="360" w:lineRule="auto"/>
        <w:jc w:val="both"/>
        <w:rPr>
          <w:rFonts w:ascii="Arial" w:hAnsi="Arial" w:cs="Arial"/>
          <w:color w:val="00B050"/>
        </w:rPr>
      </w:pPr>
      <w:r>
        <w:rPr>
          <w:rFonts w:ascii="Arial" w:hAnsi="Arial" w:cs="Arial"/>
        </w:rPr>
        <w:t>There were 12 r</w:t>
      </w:r>
      <w:r w:rsidRPr="004D52F0">
        <w:rPr>
          <w:rFonts w:ascii="Arial" w:hAnsi="Arial" w:cs="Arial"/>
        </w:rPr>
        <w:t>equests for placement disruption meetings for permanent placements that dis</w:t>
      </w:r>
      <w:r>
        <w:rPr>
          <w:rFonts w:ascii="Arial" w:hAnsi="Arial" w:cs="Arial"/>
        </w:rPr>
        <w:t>rupted between 01.04.2019 and 30.03.2020. 5 of the disruptions were long term in-house fostering</w:t>
      </w:r>
      <w:r w:rsidRPr="004D52F0">
        <w:rPr>
          <w:rFonts w:ascii="Arial" w:hAnsi="Arial" w:cs="Arial"/>
        </w:rPr>
        <w:t xml:space="preserve"> place</w:t>
      </w:r>
      <w:r>
        <w:rPr>
          <w:rFonts w:ascii="Arial" w:hAnsi="Arial" w:cs="Arial"/>
        </w:rPr>
        <w:t>ment, 6</w:t>
      </w:r>
      <w:r w:rsidRPr="004D52F0">
        <w:rPr>
          <w:rFonts w:ascii="Arial" w:hAnsi="Arial" w:cs="Arial"/>
        </w:rPr>
        <w:t xml:space="preserve"> of the disruptions were agency fostering placement</w:t>
      </w:r>
      <w:r>
        <w:rPr>
          <w:rFonts w:ascii="Arial" w:hAnsi="Arial" w:cs="Arial"/>
        </w:rPr>
        <w:t>s and 1</w:t>
      </w:r>
      <w:r w:rsidRPr="004D52F0">
        <w:rPr>
          <w:rFonts w:ascii="Arial" w:hAnsi="Arial" w:cs="Arial"/>
        </w:rPr>
        <w:t xml:space="preserve"> was a long term residential placement</w:t>
      </w:r>
      <w:r w:rsidR="00BC0C9B">
        <w:rPr>
          <w:rFonts w:ascii="Arial" w:hAnsi="Arial" w:cs="Arial"/>
        </w:rPr>
        <w:t xml:space="preserve">. </w:t>
      </w:r>
      <w:r w:rsidR="00B67664" w:rsidRPr="00B67664">
        <w:rPr>
          <w:rFonts w:ascii="Arial" w:hAnsi="Arial" w:cs="Arial"/>
          <w:color w:val="000000" w:themeColor="text1"/>
        </w:rPr>
        <w:t>The</w:t>
      </w:r>
      <w:r w:rsidR="00B67664">
        <w:rPr>
          <w:rFonts w:ascii="Arial" w:hAnsi="Arial" w:cs="Arial"/>
          <w:color w:val="000000" w:themeColor="text1"/>
        </w:rPr>
        <w:t xml:space="preserve"> learning and findings is disseminated to IRO's through team meet</w:t>
      </w:r>
      <w:r w:rsidR="008507FD">
        <w:rPr>
          <w:rFonts w:ascii="Arial" w:hAnsi="Arial" w:cs="Arial"/>
          <w:color w:val="000000" w:themeColor="text1"/>
        </w:rPr>
        <w:t xml:space="preserve">ings and shared with </w:t>
      </w:r>
      <w:proofErr w:type="spellStart"/>
      <w:r w:rsidR="008507FD">
        <w:rPr>
          <w:rFonts w:ascii="Arial" w:hAnsi="Arial" w:cs="Arial"/>
          <w:color w:val="000000" w:themeColor="text1"/>
        </w:rPr>
        <w:t>Childrens</w:t>
      </w:r>
      <w:proofErr w:type="spellEnd"/>
      <w:r w:rsidR="008507FD">
        <w:rPr>
          <w:rFonts w:ascii="Arial" w:hAnsi="Arial" w:cs="Arial"/>
          <w:color w:val="000000" w:themeColor="text1"/>
        </w:rPr>
        <w:t xml:space="preserve"> Social C</w:t>
      </w:r>
      <w:r w:rsidR="00B67664">
        <w:rPr>
          <w:rFonts w:ascii="Arial" w:hAnsi="Arial" w:cs="Arial"/>
          <w:color w:val="000000" w:themeColor="text1"/>
        </w:rPr>
        <w:t>are</w:t>
      </w:r>
      <w:r w:rsidR="005B3509">
        <w:rPr>
          <w:rFonts w:ascii="Arial" w:hAnsi="Arial" w:cs="Arial"/>
          <w:color w:val="000000" w:themeColor="text1"/>
        </w:rPr>
        <w:t xml:space="preserve"> managers</w:t>
      </w:r>
      <w:r w:rsidR="00B67664">
        <w:rPr>
          <w:rFonts w:ascii="Arial" w:hAnsi="Arial" w:cs="Arial"/>
          <w:color w:val="000000" w:themeColor="text1"/>
        </w:rPr>
        <w:t xml:space="preserve"> at </w:t>
      </w:r>
      <w:r w:rsidR="005B3509">
        <w:rPr>
          <w:rFonts w:ascii="Arial" w:hAnsi="Arial" w:cs="Arial"/>
          <w:color w:val="000000" w:themeColor="text1"/>
        </w:rPr>
        <w:t xml:space="preserve">district </w:t>
      </w:r>
      <w:r w:rsidR="00B67664">
        <w:rPr>
          <w:rFonts w:ascii="Arial" w:hAnsi="Arial" w:cs="Arial"/>
          <w:color w:val="000000" w:themeColor="text1"/>
        </w:rPr>
        <w:t>cluster meetings</w:t>
      </w:r>
      <w:r w:rsidR="009A1A3C">
        <w:rPr>
          <w:rFonts w:ascii="Arial" w:hAnsi="Arial" w:cs="Arial"/>
          <w:color w:val="000000" w:themeColor="text1"/>
        </w:rPr>
        <w:t xml:space="preserve"> and through the management structure to senior management</w:t>
      </w:r>
      <w:r w:rsidR="00B67664">
        <w:rPr>
          <w:rFonts w:ascii="Arial" w:hAnsi="Arial" w:cs="Arial"/>
          <w:color w:val="000000" w:themeColor="text1"/>
        </w:rPr>
        <w:t xml:space="preserve">. </w:t>
      </w:r>
      <w:r w:rsidR="00B526B5">
        <w:rPr>
          <w:rFonts w:ascii="Arial" w:hAnsi="Arial" w:cs="Arial"/>
          <w:color w:val="000000" w:themeColor="text1"/>
        </w:rPr>
        <w:t xml:space="preserve">Each case will </w:t>
      </w:r>
      <w:r w:rsidR="00BC0C9B">
        <w:rPr>
          <w:rFonts w:ascii="Arial" w:hAnsi="Arial" w:cs="Arial"/>
          <w:color w:val="000000" w:themeColor="text1"/>
        </w:rPr>
        <w:t>be presented</w:t>
      </w:r>
      <w:r w:rsidR="00B526B5">
        <w:rPr>
          <w:rFonts w:ascii="Arial" w:hAnsi="Arial" w:cs="Arial"/>
          <w:color w:val="000000" w:themeColor="text1"/>
        </w:rPr>
        <w:t xml:space="preserve"> and reviewed</w:t>
      </w:r>
      <w:r w:rsidR="00BC0C9B">
        <w:rPr>
          <w:rFonts w:ascii="Arial" w:hAnsi="Arial" w:cs="Arial"/>
          <w:color w:val="000000" w:themeColor="text1"/>
        </w:rPr>
        <w:t xml:space="preserve"> at their respective locality permanence panels</w:t>
      </w:r>
      <w:r w:rsidR="00B526B5">
        <w:rPr>
          <w:rFonts w:ascii="Arial" w:hAnsi="Arial" w:cs="Arial"/>
          <w:color w:val="000000" w:themeColor="text1"/>
        </w:rPr>
        <w:t xml:space="preserve"> quarterly</w:t>
      </w:r>
      <w:r w:rsidR="00BC0C9B">
        <w:rPr>
          <w:rFonts w:ascii="Arial" w:hAnsi="Arial" w:cs="Arial"/>
          <w:color w:val="000000" w:themeColor="text1"/>
        </w:rPr>
        <w:t xml:space="preserve"> f</w:t>
      </w:r>
      <w:r w:rsidR="00B526B5">
        <w:rPr>
          <w:rFonts w:ascii="Arial" w:hAnsi="Arial" w:cs="Arial"/>
          <w:color w:val="000000" w:themeColor="text1"/>
        </w:rPr>
        <w:t>ollowing the disruption meeting.</w:t>
      </w:r>
    </w:p>
    <w:p w:rsidR="00AC461A" w:rsidRPr="00AC461A" w:rsidRDefault="00AC461A" w:rsidP="003A0332">
      <w:pPr>
        <w:spacing w:line="360" w:lineRule="auto"/>
        <w:jc w:val="both"/>
        <w:rPr>
          <w:rFonts w:ascii="Arial" w:hAnsi="Arial" w:cs="Arial"/>
        </w:rPr>
      </w:pPr>
      <w:r w:rsidRPr="00AC461A">
        <w:rPr>
          <w:rFonts w:ascii="Arial" w:hAnsi="Arial" w:cs="Arial"/>
        </w:rPr>
        <w:t>The learning from the cases highlighted the following:</w:t>
      </w:r>
    </w:p>
    <w:p w:rsidR="00AC461A" w:rsidRPr="00AC461A" w:rsidRDefault="00AC461A" w:rsidP="003A0332">
      <w:pPr>
        <w:pStyle w:val="ListParagraph"/>
        <w:numPr>
          <w:ilvl w:val="0"/>
          <w:numId w:val="41"/>
        </w:numPr>
        <w:autoSpaceDE/>
        <w:autoSpaceDN/>
        <w:adjustRightInd/>
        <w:spacing w:after="160" w:line="360" w:lineRule="auto"/>
        <w:rPr>
          <w:rFonts w:cs="Arial"/>
          <w:sz w:val="22"/>
          <w:szCs w:val="22"/>
        </w:rPr>
      </w:pPr>
      <w:r w:rsidRPr="00AC461A">
        <w:rPr>
          <w:rFonts w:cs="Arial"/>
          <w:sz w:val="22"/>
          <w:szCs w:val="22"/>
        </w:rPr>
        <w:t xml:space="preserve">The need for regular multi agency care planning meetings. </w:t>
      </w:r>
    </w:p>
    <w:p w:rsidR="00AC461A" w:rsidRPr="00AC461A" w:rsidRDefault="00AC461A" w:rsidP="003A0332">
      <w:pPr>
        <w:pStyle w:val="ListParagraph"/>
        <w:numPr>
          <w:ilvl w:val="0"/>
          <w:numId w:val="41"/>
        </w:numPr>
        <w:autoSpaceDE/>
        <w:autoSpaceDN/>
        <w:adjustRightInd/>
        <w:spacing w:after="160" w:line="360" w:lineRule="auto"/>
        <w:rPr>
          <w:rFonts w:cs="Arial"/>
          <w:sz w:val="22"/>
          <w:szCs w:val="22"/>
        </w:rPr>
      </w:pPr>
      <w:r w:rsidRPr="00AC461A">
        <w:rPr>
          <w:rFonts w:cs="Arial"/>
          <w:sz w:val="22"/>
          <w:szCs w:val="22"/>
        </w:rPr>
        <w:t>A stable workforce to reduce changes in social workers and social worker managers.</w:t>
      </w:r>
    </w:p>
    <w:p w:rsidR="00AC461A" w:rsidRPr="00AC461A" w:rsidRDefault="00AC461A" w:rsidP="003A0332">
      <w:pPr>
        <w:pStyle w:val="ListParagraph"/>
        <w:numPr>
          <w:ilvl w:val="0"/>
          <w:numId w:val="41"/>
        </w:numPr>
        <w:autoSpaceDE/>
        <w:autoSpaceDN/>
        <w:adjustRightInd/>
        <w:spacing w:after="160" w:line="360" w:lineRule="auto"/>
        <w:rPr>
          <w:rFonts w:cs="Arial"/>
          <w:sz w:val="22"/>
          <w:szCs w:val="22"/>
        </w:rPr>
      </w:pPr>
      <w:r w:rsidRPr="00AC461A">
        <w:rPr>
          <w:rFonts w:cs="Arial"/>
          <w:sz w:val="22"/>
          <w:szCs w:val="22"/>
        </w:rPr>
        <w:t>In a few cases there were concerns reported regarding delay in the children becoming CLA.</w:t>
      </w:r>
    </w:p>
    <w:p w:rsidR="00AC461A" w:rsidRPr="00AC461A" w:rsidRDefault="00AC461A" w:rsidP="003A0332">
      <w:pPr>
        <w:pStyle w:val="ListParagraph"/>
        <w:numPr>
          <w:ilvl w:val="0"/>
          <w:numId w:val="41"/>
        </w:numPr>
        <w:autoSpaceDE/>
        <w:autoSpaceDN/>
        <w:adjustRightInd/>
        <w:spacing w:after="160" w:line="360" w:lineRule="auto"/>
        <w:rPr>
          <w:rFonts w:cs="Arial"/>
          <w:sz w:val="22"/>
          <w:szCs w:val="22"/>
        </w:rPr>
      </w:pPr>
      <w:r w:rsidRPr="00AC461A">
        <w:rPr>
          <w:rFonts w:cs="Arial"/>
          <w:sz w:val="22"/>
          <w:szCs w:val="22"/>
        </w:rPr>
        <w:t>The need to reduce delays in children, young people and carers accessing therapeutic input and identified direct work.</w:t>
      </w:r>
    </w:p>
    <w:p w:rsidR="00AC461A" w:rsidRPr="00AC461A" w:rsidRDefault="00AC461A" w:rsidP="003A0332">
      <w:pPr>
        <w:pStyle w:val="ListParagraph"/>
        <w:numPr>
          <w:ilvl w:val="0"/>
          <w:numId w:val="41"/>
        </w:numPr>
        <w:autoSpaceDE/>
        <w:autoSpaceDN/>
        <w:adjustRightInd/>
        <w:spacing w:after="160" w:line="360" w:lineRule="auto"/>
        <w:rPr>
          <w:sz w:val="22"/>
          <w:szCs w:val="22"/>
        </w:rPr>
      </w:pPr>
      <w:r w:rsidRPr="00AC461A">
        <w:rPr>
          <w:rFonts w:cs="Arial"/>
          <w:sz w:val="22"/>
          <w:szCs w:val="22"/>
        </w:rPr>
        <w:t>The need to ensure that full information is shared with carers at the point of matching.</w:t>
      </w:r>
    </w:p>
    <w:p w:rsidR="00123A8D" w:rsidRPr="000B3E0A" w:rsidRDefault="00123A8D" w:rsidP="003A0332">
      <w:pPr>
        <w:numPr>
          <w:ilvl w:val="2"/>
          <w:numId w:val="16"/>
        </w:numPr>
        <w:autoSpaceDN w:val="0"/>
        <w:spacing w:after="0" w:line="360" w:lineRule="auto"/>
        <w:jc w:val="both"/>
        <w:rPr>
          <w:rFonts w:ascii="Arial" w:eastAsia="Calibri" w:hAnsi="Arial" w:cs="Arial"/>
          <w:b/>
          <w:lang w:val="en-US"/>
        </w:rPr>
      </w:pPr>
      <w:r w:rsidRPr="000B3E0A">
        <w:rPr>
          <w:rFonts w:ascii="Arial" w:eastAsia="Calibri" w:hAnsi="Arial" w:cs="Arial"/>
          <w:b/>
          <w:lang w:val="en-US"/>
        </w:rPr>
        <w:lastRenderedPageBreak/>
        <w:t>Health Assessments</w:t>
      </w:r>
      <w:r w:rsidR="00597B39" w:rsidRPr="000B3E0A">
        <w:rPr>
          <w:rFonts w:ascii="Arial" w:eastAsia="Calibri" w:hAnsi="Arial" w:cs="Arial"/>
          <w:b/>
          <w:lang w:val="en-US"/>
        </w:rPr>
        <w:t xml:space="preserve"> </w:t>
      </w:r>
      <w:r w:rsidR="0031003A">
        <w:rPr>
          <w:rFonts w:ascii="Arial" w:eastAsia="Calibri" w:hAnsi="Arial" w:cs="Arial"/>
          <w:b/>
          <w:lang w:val="en-US"/>
        </w:rPr>
        <w:t xml:space="preserve"> </w:t>
      </w:r>
    </w:p>
    <w:p w:rsidR="00123A8D" w:rsidRPr="000B3E0A" w:rsidRDefault="00123A8D" w:rsidP="003A0332">
      <w:pPr>
        <w:spacing w:after="0" w:line="360" w:lineRule="auto"/>
        <w:jc w:val="both"/>
        <w:rPr>
          <w:rFonts w:ascii="Arial" w:eastAsia="Calibri" w:hAnsi="Arial" w:cs="Arial"/>
          <w:lang w:val="en-US"/>
        </w:rPr>
      </w:pPr>
    </w:p>
    <w:p w:rsidR="00022F56" w:rsidRPr="00022F56" w:rsidRDefault="00123A8D" w:rsidP="003A0332">
      <w:pPr>
        <w:spacing w:line="360" w:lineRule="auto"/>
        <w:jc w:val="both"/>
        <w:rPr>
          <w:rFonts w:ascii="Arial" w:eastAsia="Calibri" w:hAnsi="Arial" w:cs="Arial"/>
          <w:lang w:val="en-US"/>
        </w:rPr>
      </w:pPr>
      <w:r w:rsidRPr="00AC0972">
        <w:rPr>
          <w:rFonts w:ascii="Arial" w:eastAsia="Calibri" w:hAnsi="Arial" w:cs="Arial"/>
          <w:lang w:val="en-US"/>
        </w:rPr>
        <w:t xml:space="preserve">The IRO service continue to </w:t>
      </w:r>
      <w:r w:rsidR="00B94FB1">
        <w:rPr>
          <w:rFonts w:ascii="Arial" w:eastAsia="Calibri" w:hAnsi="Arial" w:cs="Arial"/>
          <w:lang w:val="en-US"/>
        </w:rPr>
        <w:t xml:space="preserve">review the health </w:t>
      </w:r>
      <w:r w:rsidR="00C76D5A">
        <w:rPr>
          <w:rFonts w:ascii="Arial" w:eastAsia="Calibri" w:hAnsi="Arial" w:cs="Arial"/>
          <w:lang w:val="en-US"/>
        </w:rPr>
        <w:t>needs of CLA</w:t>
      </w:r>
      <w:r w:rsidR="00B94FB1">
        <w:rPr>
          <w:rFonts w:ascii="Arial" w:eastAsia="Calibri" w:hAnsi="Arial" w:cs="Arial"/>
          <w:lang w:val="en-US"/>
        </w:rPr>
        <w:t xml:space="preserve"> </w:t>
      </w:r>
      <w:r w:rsidRPr="00AC0972">
        <w:rPr>
          <w:rFonts w:ascii="Arial" w:eastAsia="Calibri" w:hAnsi="Arial" w:cs="Arial"/>
          <w:lang w:val="en-US"/>
        </w:rPr>
        <w:t>and whether the</w:t>
      </w:r>
      <w:r w:rsidR="00022F56">
        <w:rPr>
          <w:rFonts w:ascii="Arial" w:eastAsia="Calibri" w:hAnsi="Arial" w:cs="Arial"/>
          <w:lang w:val="en-US"/>
        </w:rPr>
        <w:t xml:space="preserve">y have had an initial and review health assessment. </w:t>
      </w:r>
      <w:r w:rsidR="004029E7" w:rsidRPr="00AC0972">
        <w:rPr>
          <w:rFonts w:ascii="Arial" w:hAnsi="Arial" w:cs="Arial"/>
        </w:rPr>
        <w:t xml:space="preserve"> </w:t>
      </w:r>
      <w:r w:rsidR="00AC0972" w:rsidRPr="00AC0972">
        <w:rPr>
          <w:rFonts w:ascii="Arial" w:eastAsia="Calibri" w:hAnsi="Arial" w:cs="Arial"/>
          <w:lang w:val="en-US"/>
        </w:rPr>
        <w:t>Cu</w:t>
      </w:r>
      <w:r w:rsidR="004A60DC">
        <w:rPr>
          <w:rFonts w:ascii="Arial" w:eastAsia="Calibri" w:hAnsi="Arial" w:cs="Arial"/>
          <w:lang w:val="en-US"/>
        </w:rPr>
        <w:t xml:space="preserve">rrently as of 2 </w:t>
      </w:r>
      <w:r w:rsidR="00921A98">
        <w:rPr>
          <w:rFonts w:ascii="Arial" w:eastAsia="Calibri" w:hAnsi="Arial" w:cs="Arial"/>
          <w:lang w:val="en-US"/>
        </w:rPr>
        <w:t>April 2020</w:t>
      </w:r>
      <w:r w:rsidR="00B94FB1">
        <w:rPr>
          <w:rFonts w:ascii="Arial" w:eastAsia="Calibri" w:hAnsi="Arial" w:cs="Arial"/>
          <w:lang w:val="en-US"/>
        </w:rPr>
        <w:t>;</w:t>
      </w:r>
      <w:r w:rsidR="00022F56">
        <w:rPr>
          <w:rFonts w:ascii="Arial" w:eastAsia="Calibri" w:hAnsi="Arial" w:cs="Arial"/>
          <w:lang w:val="en-US"/>
        </w:rPr>
        <w:t xml:space="preserve"> 81.2</w:t>
      </w:r>
      <w:r w:rsidR="00AC0972" w:rsidRPr="00AC0972">
        <w:rPr>
          <w:rFonts w:ascii="Arial" w:eastAsia="Calibri" w:hAnsi="Arial" w:cs="Arial"/>
          <w:lang w:val="en-US"/>
        </w:rPr>
        <w:t xml:space="preserve">% </w:t>
      </w:r>
      <w:r w:rsidR="007553AB" w:rsidRPr="00AC0972">
        <w:rPr>
          <w:rFonts w:ascii="Arial" w:eastAsia="Calibri" w:hAnsi="Arial" w:cs="Arial"/>
          <w:lang w:val="en-US"/>
        </w:rPr>
        <w:t xml:space="preserve">of CLA have </w:t>
      </w:r>
      <w:r w:rsidR="004029E7" w:rsidRPr="00AC0972">
        <w:rPr>
          <w:rFonts w:ascii="Arial" w:eastAsia="Calibri" w:hAnsi="Arial" w:cs="Arial"/>
          <w:lang w:val="en-US"/>
        </w:rPr>
        <w:t xml:space="preserve">an up to date health assessment </w:t>
      </w:r>
      <w:r w:rsidRPr="00AC0972">
        <w:rPr>
          <w:rFonts w:ascii="Arial" w:eastAsia="Calibri" w:hAnsi="Arial" w:cs="Arial"/>
          <w:lang w:val="en-US"/>
        </w:rPr>
        <w:t xml:space="preserve">(March 2017: 93%, March </w:t>
      </w:r>
      <w:r w:rsidR="004029E7" w:rsidRPr="00AC0972">
        <w:rPr>
          <w:rFonts w:ascii="Arial" w:eastAsia="Calibri" w:hAnsi="Arial" w:cs="Arial"/>
          <w:lang w:val="en-US"/>
        </w:rPr>
        <w:t>2018: 77%</w:t>
      </w:r>
      <w:r w:rsidR="00AC0972" w:rsidRPr="00AC0972">
        <w:rPr>
          <w:rFonts w:ascii="Arial" w:eastAsia="Calibri" w:hAnsi="Arial" w:cs="Arial"/>
          <w:lang w:val="en-US"/>
        </w:rPr>
        <w:t>, March 2019 83.6%</w:t>
      </w:r>
      <w:r w:rsidR="00022F56">
        <w:rPr>
          <w:rFonts w:ascii="Arial" w:eastAsia="Calibri" w:hAnsi="Arial" w:cs="Arial"/>
          <w:lang w:val="en-US"/>
        </w:rPr>
        <w:t>). The table below shows the performance for the period of May 2019 and April 2020 for all looked after children:</w:t>
      </w:r>
    </w:p>
    <w:p w:rsidR="00022F56" w:rsidRDefault="00022F56" w:rsidP="003A0332">
      <w:pPr>
        <w:spacing w:line="360" w:lineRule="auto"/>
        <w:jc w:val="both"/>
        <w:rPr>
          <w:color w:val="1F497D"/>
        </w:rPr>
      </w:pPr>
      <w:r>
        <w:rPr>
          <w:noProof/>
          <w:lang w:eastAsia="en-GB"/>
        </w:rPr>
        <w:drawing>
          <wp:inline distT="0" distB="0" distL="0" distR="0">
            <wp:extent cx="6134735" cy="2186305"/>
            <wp:effectExtent l="0" t="0" r="0" b="4445"/>
            <wp:docPr id="15" name="Picture 15" descr="cid:image002.png@01D61FDD.604F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1FDD.604FBC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34735" cy="2186305"/>
                    </a:xfrm>
                    <a:prstGeom prst="rect">
                      <a:avLst/>
                    </a:prstGeom>
                    <a:noFill/>
                    <a:ln>
                      <a:noFill/>
                    </a:ln>
                  </pic:spPr>
                </pic:pic>
              </a:graphicData>
            </a:graphic>
          </wp:inline>
        </w:drawing>
      </w:r>
    </w:p>
    <w:p w:rsidR="00022F56" w:rsidRPr="0055771F" w:rsidRDefault="00B94FB1" w:rsidP="003A0332">
      <w:pPr>
        <w:spacing w:line="360" w:lineRule="auto"/>
        <w:jc w:val="both"/>
        <w:rPr>
          <w:rFonts w:ascii="Arial" w:hAnsi="Arial" w:cs="Arial"/>
        </w:rPr>
      </w:pPr>
      <w:r w:rsidRPr="0055771F">
        <w:rPr>
          <w:rFonts w:ascii="Arial" w:hAnsi="Arial" w:cs="Arial"/>
        </w:rPr>
        <w:t xml:space="preserve">As at the end of 2019/20 </w:t>
      </w:r>
      <w:r w:rsidR="004A60DC" w:rsidRPr="0055771F">
        <w:rPr>
          <w:rFonts w:ascii="Arial" w:hAnsi="Arial" w:cs="Arial"/>
        </w:rPr>
        <w:t xml:space="preserve">performance was 81.2% (including </w:t>
      </w:r>
      <w:r w:rsidR="00022F56" w:rsidRPr="0055771F">
        <w:rPr>
          <w:rFonts w:ascii="Arial" w:hAnsi="Arial" w:cs="Arial"/>
        </w:rPr>
        <w:t>2.6% awaiting p</w:t>
      </w:r>
      <w:r w:rsidRPr="0055771F">
        <w:rPr>
          <w:rFonts w:ascii="Arial" w:hAnsi="Arial" w:cs="Arial"/>
        </w:rPr>
        <w:t xml:space="preserve">aperwork [55] and 2.1% [44] Initial Health Assessments </w:t>
      </w:r>
      <w:r w:rsidR="003A376A" w:rsidRPr="0055771F">
        <w:rPr>
          <w:rFonts w:ascii="Arial" w:hAnsi="Arial" w:cs="Arial"/>
        </w:rPr>
        <w:t xml:space="preserve">(IHA) </w:t>
      </w:r>
      <w:r w:rsidR="00022F56" w:rsidRPr="0055771F">
        <w:rPr>
          <w:rFonts w:ascii="Arial" w:hAnsi="Arial" w:cs="Arial"/>
        </w:rPr>
        <w:t>that were stil</w:t>
      </w:r>
      <w:r w:rsidR="00FF18B5">
        <w:rPr>
          <w:rFonts w:ascii="Arial" w:hAnsi="Arial" w:cs="Arial"/>
        </w:rPr>
        <w:t xml:space="preserve">l in progress but not overdue).  The green line above tracks timeliness of the Initial Health Assessment.  </w:t>
      </w:r>
    </w:p>
    <w:p w:rsidR="00022F56" w:rsidRPr="0055771F" w:rsidRDefault="00022F56" w:rsidP="003A0332">
      <w:pPr>
        <w:spacing w:line="360" w:lineRule="auto"/>
        <w:jc w:val="both"/>
        <w:rPr>
          <w:rFonts w:ascii="Arial" w:hAnsi="Arial" w:cs="Arial"/>
        </w:rPr>
      </w:pPr>
      <w:r w:rsidRPr="0055771F">
        <w:rPr>
          <w:rFonts w:ascii="Arial" w:hAnsi="Arial" w:cs="Arial"/>
        </w:rPr>
        <w:t>However by 1 May 2020 performance ha</w:t>
      </w:r>
      <w:r w:rsidR="004A60DC" w:rsidRPr="0055771F">
        <w:rPr>
          <w:rFonts w:ascii="Arial" w:hAnsi="Arial" w:cs="Arial"/>
        </w:rPr>
        <w:t xml:space="preserve">d improved again to 86.1% (including </w:t>
      </w:r>
      <w:r w:rsidRPr="0055771F">
        <w:rPr>
          <w:rFonts w:ascii="Arial" w:hAnsi="Arial" w:cs="Arial"/>
        </w:rPr>
        <w:t>1.8% [37] awaiting paperwork and 1.7% [35] IHAs that were still in progress but within timescales)</w:t>
      </w:r>
    </w:p>
    <w:p w:rsidR="00022F56" w:rsidRPr="0055771F" w:rsidRDefault="00022F56" w:rsidP="003A0332">
      <w:pPr>
        <w:spacing w:line="360" w:lineRule="auto"/>
        <w:jc w:val="both"/>
        <w:rPr>
          <w:rFonts w:ascii="Arial" w:hAnsi="Arial" w:cs="Arial"/>
        </w:rPr>
      </w:pPr>
      <w:r w:rsidRPr="0055771F">
        <w:rPr>
          <w:rFonts w:ascii="Arial" w:hAnsi="Arial" w:cs="Arial"/>
        </w:rPr>
        <w:t xml:space="preserve">Performance did see a decline for several months </w:t>
      </w:r>
      <w:r w:rsidR="00B94FB1" w:rsidRPr="0055771F">
        <w:rPr>
          <w:rFonts w:ascii="Arial" w:hAnsi="Arial" w:cs="Arial"/>
        </w:rPr>
        <w:t xml:space="preserve">over the year 2019/2020, </w:t>
      </w:r>
      <w:r w:rsidRPr="0055771F">
        <w:rPr>
          <w:rFonts w:ascii="Arial" w:hAnsi="Arial" w:cs="Arial"/>
        </w:rPr>
        <w:t>due to a backlog of R</w:t>
      </w:r>
      <w:r w:rsidR="003A376A" w:rsidRPr="0055771F">
        <w:rPr>
          <w:rFonts w:ascii="Arial" w:hAnsi="Arial" w:cs="Arial"/>
        </w:rPr>
        <w:t xml:space="preserve">eview </w:t>
      </w:r>
      <w:r w:rsidRPr="0055771F">
        <w:rPr>
          <w:rFonts w:ascii="Arial" w:hAnsi="Arial" w:cs="Arial"/>
        </w:rPr>
        <w:t>H</w:t>
      </w:r>
      <w:r w:rsidR="003A376A" w:rsidRPr="0055771F">
        <w:rPr>
          <w:rFonts w:ascii="Arial" w:hAnsi="Arial" w:cs="Arial"/>
        </w:rPr>
        <w:t xml:space="preserve">ealth </w:t>
      </w:r>
      <w:r w:rsidRPr="0055771F">
        <w:rPr>
          <w:rFonts w:ascii="Arial" w:hAnsi="Arial" w:cs="Arial"/>
        </w:rPr>
        <w:t>As</w:t>
      </w:r>
      <w:r w:rsidR="003A376A" w:rsidRPr="0055771F">
        <w:rPr>
          <w:rFonts w:ascii="Arial" w:hAnsi="Arial" w:cs="Arial"/>
        </w:rPr>
        <w:t>sessment (RHA)</w:t>
      </w:r>
      <w:r w:rsidRPr="0055771F">
        <w:rPr>
          <w:rFonts w:ascii="Arial" w:hAnsi="Arial" w:cs="Arial"/>
        </w:rPr>
        <w:t xml:space="preserve"> however performance now appears to be recovering.</w:t>
      </w:r>
    </w:p>
    <w:p w:rsidR="00B650F6" w:rsidRPr="0055771F" w:rsidRDefault="00B650F6" w:rsidP="003A0332">
      <w:pPr>
        <w:spacing w:line="360" w:lineRule="auto"/>
        <w:jc w:val="both"/>
        <w:rPr>
          <w:rFonts w:ascii="Arial" w:hAnsi="Arial" w:cs="Arial"/>
        </w:rPr>
      </w:pPr>
      <w:r w:rsidRPr="0055771F">
        <w:rPr>
          <w:rFonts w:ascii="Arial" w:hAnsi="Arial" w:cs="Arial"/>
        </w:rPr>
        <w:t xml:space="preserve">The Health Assessment Redesign Steering Group has continued to operate during the last 12 months.  This has led </w:t>
      </w:r>
      <w:r w:rsidR="004A60DC" w:rsidRPr="0055771F">
        <w:rPr>
          <w:rFonts w:ascii="Arial" w:hAnsi="Arial" w:cs="Arial"/>
        </w:rPr>
        <w:t xml:space="preserve">to </w:t>
      </w:r>
      <w:r w:rsidRPr="0055771F">
        <w:rPr>
          <w:rFonts w:ascii="Arial" w:hAnsi="Arial" w:cs="Arial"/>
        </w:rPr>
        <w:t xml:space="preserve">the refresh of the process for requesting and recording Health Assessments for Looked </w:t>
      </w:r>
      <w:proofErr w:type="gramStart"/>
      <w:r w:rsidRPr="0055771F">
        <w:rPr>
          <w:rFonts w:ascii="Arial" w:hAnsi="Arial" w:cs="Arial"/>
        </w:rPr>
        <w:t>After</w:t>
      </w:r>
      <w:proofErr w:type="gramEnd"/>
      <w:r w:rsidRPr="0055771F">
        <w:rPr>
          <w:rFonts w:ascii="Arial" w:hAnsi="Arial" w:cs="Arial"/>
        </w:rPr>
        <w:t xml:space="preserve"> Children and includes an updated monitoring process for IRO's to quality assure the completion of the Health Assessment and Health Care Plan within the Review process.  The Steering Group has undertaken periodic deep dive audit work of Health Assessment performance to identify delays and inform future practice, see d</w:t>
      </w:r>
      <w:r w:rsidR="00B94FB1" w:rsidRPr="0055771F">
        <w:rPr>
          <w:rFonts w:ascii="Arial" w:hAnsi="Arial" w:cs="Arial"/>
        </w:rPr>
        <w:t xml:space="preserve">etails of one aspect below.  </w:t>
      </w:r>
      <w:r w:rsidR="004A60DC" w:rsidRPr="0055771F">
        <w:rPr>
          <w:rFonts w:ascii="Arial" w:hAnsi="Arial" w:cs="Arial"/>
        </w:rPr>
        <w:t>Agreement is also now in</w:t>
      </w:r>
      <w:r w:rsidRPr="0055771F">
        <w:rPr>
          <w:rFonts w:ascii="Arial" w:hAnsi="Arial" w:cs="Arial"/>
        </w:rPr>
        <w:t xml:space="preserve"> place that consent for the Initial Health Assessment is provided via </w:t>
      </w:r>
      <w:r w:rsidR="004A60DC" w:rsidRPr="0055771F">
        <w:rPr>
          <w:rFonts w:ascii="Arial" w:hAnsi="Arial" w:cs="Arial"/>
        </w:rPr>
        <w:t>the Local A</w:t>
      </w:r>
      <w:r w:rsidRPr="0055771F">
        <w:rPr>
          <w:rFonts w:ascii="Arial" w:hAnsi="Arial" w:cs="Arial"/>
        </w:rPr>
        <w:t xml:space="preserve">uthority to care for the child as a corporate parent and this has reduced delay at the request stage.  </w:t>
      </w:r>
    </w:p>
    <w:p w:rsidR="00022F56" w:rsidRPr="0055771F" w:rsidRDefault="00022F56" w:rsidP="003A0332">
      <w:pPr>
        <w:spacing w:line="360" w:lineRule="auto"/>
        <w:jc w:val="both"/>
        <w:rPr>
          <w:rFonts w:ascii="Arial" w:hAnsi="Arial" w:cs="Arial"/>
        </w:rPr>
      </w:pPr>
      <w:r w:rsidRPr="0055771F">
        <w:rPr>
          <w:rFonts w:ascii="Arial" w:hAnsi="Arial" w:cs="Arial"/>
        </w:rPr>
        <w:t>Targeted analysis of the children new into care has been complete</w:t>
      </w:r>
      <w:r w:rsidR="00B94FB1" w:rsidRPr="0055771F">
        <w:rPr>
          <w:rFonts w:ascii="Arial" w:hAnsi="Arial" w:cs="Arial"/>
        </w:rPr>
        <w:t>d</w:t>
      </w:r>
      <w:r w:rsidRPr="0055771F">
        <w:rPr>
          <w:rFonts w:ascii="Arial" w:hAnsi="Arial" w:cs="Arial"/>
        </w:rPr>
        <w:t xml:space="preserve"> in the months Sep-19, Nov-19 and Dec-19. The initial health assessments were measured at each step of the process against the redesigned process map to ensure timescales are being met. Generally performance</w:t>
      </w:r>
      <w:r w:rsidR="008507FD">
        <w:rPr>
          <w:rFonts w:ascii="Arial" w:hAnsi="Arial" w:cs="Arial"/>
        </w:rPr>
        <w:t xml:space="preserve"> appears to be improving and requests for Health Assessments are made promptly when children become looked after.  </w:t>
      </w:r>
    </w:p>
    <w:p w:rsidR="00022F56" w:rsidRPr="0055771F" w:rsidRDefault="00022F56" w:rsidP="003A0332">
      <w:pPr>
        <w:spacing w:line="360" w:lineRule="auto"/>
        <w:jc w:val="both"/>
        <w:rPr>
          <w:rFonts w:ascii="Arial" w:hAnsi="Arial" w:cs="Arial"/>
        </w:rPr>
      </w:pPr>
      <w:r w:rsidRPr="0055771F">
        <w:rPr>
          <w:rFonts w:ascii="Arial" w:hAnsi="Arial" w:cs="Arial"/>
        </w:rPr>
        <w:t xml:space="preserve">Working days were used in the redesign process and therefore the following is in working days - For the September cohort the average time for the IHA being returned was day 51 (target is day 20) with the </w:t>
      </w:r>
      <w:r w:rsidRPr="0055771F">
        <w:rPr>
          <w:rFonts w:ascii="Arial" w:hAnsi="Arial" w:cs="Arial"/>
        </w:rPr>
        <w:lastRenderedPageBreak/>
        <w:t xml:space="preserve">appointment being completed on day 34 (target by day 15), by the December cohort this had reduced to day 33 for return and appointment completed on day 22. Whilst this is still outside the targets from the redefined process there has been a reduction in time take to complete and return these IHAs. </w:t>
      </w:r>
    </w:p>
    <w:p w:rsidR="00375EAF" w:rsidRPr="0055771F" w:rsidRDefault="009B7607" w:rsidP="003A0332">
      <w:pPr>
        <w:spacing w:line="360" w:lineRule="auto"/>
        <w:jc w:val="both"/>
        <w:rPr>
          <w:rFonts w:ascii="Arial" w:hAnsi="Arial" w:cs="Arial"/>
        </w:rPr>
      </w:pPr>
      <w:r>
        <w:rPr>
          <w:rFonts w:ascii="Arial" w:hAnsi="Arial" w:cs="Arial"/>
        </w:rPr>
        <w:t>As at the end of 1 May 2</w:t>
      </w:r>
      <w:r w:rsidR="00EF26AB" w:rsidRPr="0055771F">
        <w:rPr>
          <w:rFonts w:ascii="Arial" w:hAnsi="Arial" w:cs="Arial"/>
        </w:rPr>
        <w:t xml:space="preserve">020 </w:t>
      </w:r>
      <w:r w:rsidR="00375EAF" w:rsidRPr="0055771F">
        <w:rPr>
          <w:rFonts w:ascii="Arial" w:hAnsi="Arial" w:cs="Arial"/>
        </w:rPr>
        <w:t>72.6% of the 164 children accommodated i</w:t>
      </w:r>
      <w:r w:rsidR="00EF26AB" w:rsidRPr="0055771F">
        <w:rPr>
          <w:rFonts w:ascii="Arial" w:hAnsi="Arial" w:cs="Arial"/>
        </w:rPr>
        <w:t>n Jan-March had had an IHA appointment,</w:t>
      </w:r>
      <w:r w:rsidR="00375EAF" w:rsidRPr="0055771F">
        <w:rPr>
          <w:rFonts w:ascii="Arial" w:hAnsi="Arial" w:cs="Arial"/>
        </w:rPr>
        <w:t xml:space="preserve"> this was higher for the Jan LAC (77.6%) and lower for the March (65.3%). The average days for </w:t>
      </w:r>
      <w:r w:rsidR="00EF26AB" w:rsidRPr="0055771F">
        <w:rPr>
          <w:rFonts w:ascii="Arial" w:hAnsi="Arial" w:cs="Arial"/>
        </w:rPr>
        <w:t xml:space="preserve">these 116 IHAs to have the appointment </w:t>
      </w:r>
      <w:r w:rsidR="00375EAF" w:rsidRPr="0055771F">
        <w:rPr>
          <w:rFonts w:ascii="Arial" w:hAnsi="Arial" w:cs="Arial"/>
        </w:rPr>
        <w:t>completed was 15.9.  – 57.9% of th</w:t>
      </w:r>
      <w:r w:rsidR="00EF26AB" w:rsidRPr="0055771F">
        <w:rPr>
          <w:rFonts w:ascii="Arial" w:hAnsi="Arial" w:cs="Arial"/>
        </w:rPr>
        <w:t xml:space="preserve">e total new LAC had an IHA appointment </w:t>
      </w:r>
      <w:r w:rsidR="00375EAF" w:rsidRPr="0055771F">
        <w:rPr>
          <w:rFonts w:ascii="Arial" w:hAnsi="Arial" w:cs="Arial"/>
        </w:rPr>
        <w:t xml:space="preserve">within the 28 </w:t>
      </w:r>
      <w:r w:rsidR="003B4B9E" w:rsidRPr="0055771F">
        <w:rPr>
          <w:rFonts w:ascii="Arial" w:hAnsi="Arial" w:cs="Arial"/>
        </w:rPr>
        <w:t>days/20 working days timescales</w:t>
      </w:r>
    </w:p>
    <w:p w:rsidR="00375EAF" w:rsidRPr="0055771F" w:rsidRDefault="00375EAF" w:rsidP="003A0332">
      <w:pPr>
        <w:spacing w:line="360" w:lineRule="auto"/>
        <w:jc w:val="both"/>
        <w:rPr>
          <w:rFonts w:ascii="Arial" w:hAnsi="Arial" w:cs="Arial"/>
        </w:rPr>
      </w:pPr>
      <w:r w:rsidRPr="0055771F">
        <w:rPr>
          <w:rFonts w:ascii="Arial" w:hAnsi="Arial" w:cs="Arial"/>
        </w:rPr>
        <w:t>Out of all the children accommodated we have received 66.5% of the IHAs b</w:t>
      </w:r>
      <w:r w:rsidR="00EF26AB" w:rsidRPr="0055771F">
        <w:rPr>
          <w:rFonts w:ascii="Arial" w:hAnsi="Arial" w:cs="Arial"/>
        </w:rPr>
        <w:t>ack, as with the completed appointment</w:t>
      </w:r>
      <w:r w:rsidRPr="0055771F">
        <w:rPr>
          <w:rFonts w:ascii="Arial" w:hAnsi="Arial" w:cs="Arial"/>
        </w:rPr>
        <w:t xml:space="preserve"> this is higher for the Jan cases (73.5%) but lower for the March ones (59.2%). For the 109 whose IHA we had received back average work days was 21.6. 33.5% of the total new LAC had their IHA completed and paperwork returned to LCC within the 28 days/20 working days. </w:t>
      </w:r>
    </w:p>
    <w:p w:rsidR="00375EAF" w:rsidRPr="0055771F" w:rsidRDefault="00375EAF" w:rsidP="003A0332">
      <w:pPr>
        <w:spacing w:line="360" w:lineRule="auto"/>
        <w:jc w:val="both"/>
        <w:rPr>
          <w:rFonts w:ascii="Arial" w:hAnsi="Arial" w:cs="Arial"/>
        </w:rPr>
      </w:pPr>
      <w:r w:rsidRPr="0055771F">
        <w:rPr>
          <w:rFonts w:ascii="Arial" w:hAnsi="Arial" w:cs="Arial"/>
        </w:rPr>
        <w:t>From this 6 month analysis we can see there has been a clear improvement in terms of IHAs being done and returned to LCC within timescales</w:t>
      </w:r>
    </w:p>
    <w:p w:rsidR="0055771F" w:rsidRPr="0055771F" w:rsidRDefault="002D7FE6" w:rsidP="003A0332">
      <w:pPr>
        <w:spacing w:line="360" w:lineRule="auto"/>
        <w:jc w:val="both"/>
        <w:rPr>
          <w:rFonts w:ascii="Arial" w:hAnsi="Arial" w:cs="Arial"/>
        </w:rPr>
      </w:pPr>
      <w:r w:rsidRPr="0055771F">
        <w:rPr>
          <w:rFonts w:ascii="Arial" w:hAnsi="Arial" w:cs="Arial"/>
        </w:rPr>
        <w:t xml:space="preserve">The IRO service will continue to monitor and review the health needs of children through the statutory reviews and case monitoring.   </w:t>
      </w:r>
      <w:r w:rsidR="008507FD">
        <w:rPr>
          <w:rFonts w:ascii="Arial" w:hAnsi="Arial" w:cs="Arial"/>
        </w:rPr>
        <w:t xml:space="preserve">IROs use an agreed 'Single Point of Contact' within each looked after child health area to escalate cases of delayed Health Assessments. </w:t>
      </w:r>
    </w:p>
    <w:p w:rsidR="00123A8D" w:rsidRPr="000B3E0A" w:rsidRDefault="004E5261" w:rsidP="003A0332">
      <w:pPr>
        <w:spacing w:after="0" w:line="360" w:lineRule="auto"/>
        <w:jc w:val="both"/>
        <w:rPr>
          <w:rFonts w:ascii="Arial" w:eastAsia="Calibri" w:hAnsi="Arial" w:cs="Arial"/>
          <w:b/>
          <w:lang w:val="en-US"/>
        </w:rPr>
      </w:pPr>
      <w:r>
        <w:rPr>
          <w:rFonts w:ascii="Arial" w:eastAsia="Calibri" w:hAnsi="Arial" w:cs="Arial"/>
          <w:b/>
          <w:lang w:val="en-US"/>
        </w:rPr>
        <w:t>4.1.8</w:t>
      </w:r>
      <w:r w:rsidR="00123A8D" w:rsidRPr="000B3E0A">
        <w:rPr>
          <w:rFonts w:ascii="Arial" w:eastAsia="Calibri" w:hAnsi="Arial" w:cs="Arial"/>
          <w:b/>
          <w:lang w:val="en-US"/>
        </w:rPr>
        <w:t xml:space="preserve"> Personal Education Plans</w:t>
      </w:r>
      <w:r w:rsidR="0031003A">
        <w:rPr>
          <w:rFonts w:ascii="Arial" w:eastAsia="Calibri" w:hAnsi="Arial" w:cs="Arial"/>
          <w:b/>
          <w:lang w:val="en-US"/>
        </w:rPr>
        <w:t xml:space="preserve"> </w:t>
      </w:r>
    </w:p>
    <w:p w:rsidR="00123A8D" w:rsidRPr="000B3E0A" w:rsidRDefault="00123A8D" w:rsidP="003A0332">
      <w:pPr>
        <w:spacing w:after="0" w:line="360" w:lineRule="auto"/>
        <w:jc w:val="both"/>
        <w:rPr>
          <w:rFonts w:ascii="Arial" w:eastAsia="Calibri" w:hAnsi="Arial" w:cs="Arial"/>
          <w:b/>
          <w:lang w:val="en-US"/>
        </w:rPr>
      </w:pPr>
    </w:p>
    <w:p w:rsidR="00F345EB" w:rsidRPr="0055771F" w:rsidRDefault="0080442B" w:rsidP="003A0332">
      <w:pPr>
        <w:spacing w:line="360" w:lineRule="auto"/>
        <w:jc w:val="both"/>
        <w:rPr>
          <w:rFonts w:ascii="Arial" w:hAnsi="Arial" w:cs="Arial"/>
        </w:rPr>
      </w:pPr>
      <w:r w:rsidRPr="0055771F">
        <w:rPr>
          <w:rFonts w:ascii="Arial" w:hAnsi="Arial" w:cs="Arial"/>
          <w:lang w:val="en-US"/>
        </w:rPr>
        <w:t>The proportion of children with an up to date Perso</w:t>
      </w:r>
      <w:r w:rsidR="00F345EB" w:rsidRPr="0055771F">
        <w:rPr>
          <w:rFonts w:ascii="Arial" w:hAnsi="Arial" w:cs="Arial"/>
          <w:lang w:val="en-US"/>
        </w:rPr>
        <w:t>nal Education Plan (PEP) in 2019-20</w:t>
      </w:r>
      <w:r w:rsidR="00BB5EA8" w:rsidRPr="0055771F">
        <w:rPr>
          <w:rFonts w:ascii="Arial" w:hAnsi="Arial" w:cs="Arial"/>
          <w:lang w:val="en-US"/>
        </w:rPr>
        <w:t xml:space="preserve"> is 77.5% this</w:t>
      </w:r>
      <w:r w:rsidR="006A05B3" w:rsidRPr="0055771F">
        <w:rPr>
          <w:rFonts w:ascii="Arial" w:hAnsi="Arial" w:cs="Arial"/>
          <w:lang w:val="en-US"/>
        </w:rPr>
        <w:t xml:space="preserve"> has</w:t>
      </w:r>
      <w:r w:rsidR="00BB5EA8" w:rsidRPr="0055771F">
        <w:rPr>
          <w:rFonts w:ascii="Arial" w:hAnsi="Arial" w:cs="Arial"/>
          <w:lang w:val="en-US"/>
        </w:rPr>
        <w:t xml:space="preserve"> </w:t>
      </w:r>
      <w:r w:rsidRPr="0055771F">
        <w:rPr>
          <w:rFonts w:ascii="Arial" w:hAnsi="Arial" w:cs="Arial"/>
          <w:lang w:val="en-US"/>
        </w:rPr>
        <w:t>bee</w:t>
      </w:r>
      <w:r w:rsidR="00BB5EA8" w:rsidRPr="0055771F">
        <w:rPr>
          <w:rFonts w:ascii="Arial" w:hAnsi="Arial" w:cs="Arial"/>
          <w:lang w:val="en-US"/>
        </w:rPr>
        <w:t>n stable in comparison with 2018-19</w:t>
      </w:r>
      <w:r w:rsidR="00C76D5A" w:rsidRPr="0055771F">
        <w:rPr>
          <w:rFonts w:ascii="Arial" w:hAnsi="Arial" w:cs="Arial"/>
          <w:lang w:val="en-US"/>
        </w:rPr>
        <w:t xml:space="preserve"> figures of </w:t>
      </w:r>
      <w:r w:rsidRPr="0055771F">
        <w:rPr>
          <w:rFonts w:ascii="Arial" w:hAnsi="Arial" w:cs="Arial"/>
          <w:lang w:val="en-US"/>
        </w:rPr>
        <w:t>77%</w:t>
      </w:r>
      <w:r w:rsidR="00C76D5A" w:rsidRPr="0055771F">
        <w:rPr>
          <w:rFonts w:ascii="Arial" w:hAnsi="Arial" w:cs="Arial"/>
          <w:lang w:val="en-US"/>
        </w:rPr>
        <w:t xml:space="preserve">, </w:t>
      </w:r>
      <w:r w:rsidRPr="0055771F">
        <w:rPr>
          <w:rFonts w:ascii="Arial" w:hAnsi="Arial" w:cs="Arial"/>
          <w:lang w:val="en-US"/>
        </w:rPr>
        <w:t xml:space="preserve"> </w:t>
      </w:r>
      <w:r w:rsidR="00C76D5A" w:rsidRPr="0055771F">
        <w:rPr>
          <w:rFonts w:ascii="Arial" w:hAnsi="Arial" w:cs="Arial"/>
          <w:lang w:val="en-US"/>
        </w:rPr>
        <w:t>however this continues to be</w:t>
      </w:r>
      <w:r w:rsidR="00F345EB" w:rsidRPr="0055771F">
        <w:rPr>
          <w:rFonts w:ascii="Arial" w:hAnsi="Arial" w:cs="Arial"/>
          <w:lang w:val="en-US"/>
        </w:rPr>
        <w:t xml:space="preserve"> too low. </w:t>
      </w:r>
      <w:r w:rsidR="00BB5EA8" w:rsidRPr="0055771F">
        <w:rPr>
          <w:rFonts w:ascii="Arial" w:hAnsi="Arial" w:cs="Arial"/>
          <w:lang w:val="en-US"/>
        </w:rPr>
        <w:t xml:space="preserve">  In order to</w:t>
      </w:r>
      <w:r w:rsidR="006A05B3" w:rsidRPr="0055771F">
        <w:rPr>
          <w:rFonts w:ascii="Arial" w:hAnsi="Arial" w:cs="Arial"/>
          <w:lang w:val="en-US"/>
        </w:rPr>
        <w:t xml:space="preserve"> address this the following has </w:t>
      </w:r>
      <w:r w:rsidR="00BB5EA8" w:rsidRPr="0055771F">
        <w:rPr>
          <w:rFonts w:ascii="Arial" w:hAnsi="Arial" w:cs="Arial"/>
          <w:lang w:val="en-US"/>
        </w:rPr>
        <w:t>been actioned:</w:t>
      </w:r>
    </w:p>
    <w:p w:rsidR="00F345EB" w:rsidRPr="0055771F" w:rsidRDefault="00F345EB" w:rsidP="003A0332">
      <w:pPr>
        <w:spacing w:line="360" w:lineRule="auto"/>
        <w:jc w:val="both"/>
        <w:rPr>
          <w:rFonts w:ascii="Arial" w:hAnsi="Arial" w:cs="Arial"/>
        </w:rPr>
      </w:pPr>
      <w:r w:rsidRPr="0055771F">
        <w:rPr>
          <w:rFonts w:ascii="Arial" w:hAnsi="Arial" w:cs="Arial"/>
        </w:rPr>
        <w:t>A revised Lancashire PEP template has been designed in response to recommendations from Ofsted following the Inspection in 2018.</w:t>
      </w:r>
    </w:p>
    <w:p w:rsidR="00F345EB" w:rsidRPr="0055771F" w:rsidRDefault="00F345EB" w:rsidP="003A0332">
      <w:pPr>
        <w:spacing w:line="360" w:lineRule="auto"/>
        <w:jc w:val="both"/>
        <w:rPr>
          <w:rFonts w:ascii="Arial" w:hAnsi="Arial" w:cs="Arial"/>
        </w:rPr>
      </w:pPr>
      <w:r w:rsidRPr="0055771F">
        <w:rPr>
          <w:rFonts w:ascii="Arial" w:hAnsi="Arial" w:cs="Arial"/>
        </w:rPr>
        <w:t>A multi-partner task group which included LA services, schools and colleges and with input from young peopl</w:t>
      </w:r>
      <w:r w:rsidR="00C76D5A" w:rsidRPr="0055771F">
        <w:rPr>
          <w:rFonts w:ascii="Arial" w:hAnsi="Arial" w:cs="Arial"/>
        </w:rPr>
        <w:t xml:space="preserve">e reviewed the existing PEP </w:t>
      </w:r>
      <w:r w:rsidRPr="0055771F">
        <w:rPr>
          <w:rFonts w:ascii="Arial" w:hAnsi="Arial" w:cs="Arial"/>
        </w:rPr>
        <w:t>system</w:t>
      </w:r>
      <w:r w:rsidR="00C76D5A" w:rsidRPr="0055771F">
        <w:rPr>
          <w:rFonts w:ascii="Arial" w:hAnsi="Arial" w:cs="Arial"/>
        </w:rPr>
        <w:t>,</w:t>
      </w:r>
      <w:r w:rsidRPr="0055771F">
        <w:rPr>
          <w:rFonts w:ascii="Arial" w:hAnsi="Arial" w:cs="Arial"/>
        </w:rPr>
        <w:t xml:space="preserve"> with the aim of developing a more effective tool to support educational progress and attainment. There will be age appropriate versions for Early Years, primary, secondary, post 16 and special school pupils.  The new template increases the focus on the child's voice and additional needs including emotional and mental health, language and communication and learning needs. There is also a greater focus on aspirational aims.</w:t>
      </w:r>
    </w:p>
    <w:p w:rsidR="00F345EB" w:rsidRPr="0055771F" w:rsidRDefault="00F345EB" w:rsidP="003A0332">
      <w:pPr>
        <w:spacing w:line="360" w:lineRule="auto"/>
        <w:jc w:val="both"/>
        <w:rPr>
          <w:rFonts w:ascii="Arial" w:hAnsi="Arial" w:cs="Arial"/>
        </w:rPr>
      </w:pPr>
      <w:r w:rsidRPr="0055771F">
        <w:rPr>
          <w:rFonts w:ascii="Arial" w:hAnsi="Arial" w:cs="Arial"/>
        </w:rPr>
        <w:t xml:space="preserve">In addition to content, the system to complete and submit the PEP has been revised. Currently schools have to complete PEP on word documents as they are unable to access the LCS version. The new system allows schools access to the Professional Portal so PEPs will be completed and recorded in one place by Social Worker and education professional. It is hoped this will improve security but also more timely completion. </w:t>
      </w:r>
      <w:r w:rsidR="00C03DC0" w:rsidRPr="0055771F">
        <w:rPr>
          <w:rFonts w:ascii="Arial" w:hAnsi="Arial" w:cs="Arial"/>
        </w:rPr>
        <w:t xml:space="preserve"> This was due to be implemented in April 2020 but has been postponed due to COVID19.</w:t>
      </w:r>
    </w:p>
    <w:p w:rsidR="0080442B" w:rsidRPr="0055771F" w:rsidRDefault="00F345EB" w:rsidP="003A0332">
      <w:pPr>
        <w:spacing w:line="360" w:lineRule="auto"/>
        <w:jc w:val="both"/>
        <w:rPr>
          <w:rFonts w:ascii="Arial" w:hAnsi="Arial" w:cs="Arial"/>
          <w:color w:val="FF0000"/>
          <w:lang w:val="en-US"/>
        </w:rPr>
      </w:pPr>
      <w:r w:rsidRPr="0055771F">
        <w:rPr>
          <w:rFonts w:ascii="Arial" w:hAnsi="Arial" w:cs="Arial"/>
          <w:lang w:val="en-US"/>
        </w:rPr>
        <w:lastRenderedPageBreak/>
        <w:t>IROs continue</w:t>
      </w:r>
      <w:r w:rsidR="0080442B" w:rsidRPr="0055771F">
        <w:rPr>
          <w:rFonts w:ascii="Arial" w:hAnsi="Arial" w:cs="Arial"/>
          <w:lang w:val="en-US"/>
        </w:rPr>
        <w:t xml:space="preserve"> to track PEPs at each CLA review and to make review decisions regarding PEPs being completed where they are not up to date. This is part of the CLA Review template and guidance used by all IROs.  IROs also consider PEPs within their case monitoring between reviews and are able to complete management alerts where they identify deficits.  IROs review and monitor CLA attainment and progress within reviews to ensure t</w:t>
      </w:r>
      <w:r w:rsidR="00C76D5A" w:rsidRPr="0055771F">
        <w:rPr>
          <w:rFonts w:ascii="Arial" w:hAnsi="Arial" w:cs="Arial"/>
          <w:lang w:val="en-US"/>
        </w:rPr>
        <w:t xml:space="preserve">hat their educational needs are </w:t>
      </w:r>
      <w:r w:rsidR="0080442B" w:rsidRPr="0055771F">
        <w:rPr>
          <w:rFonts w:ascii="Arial" w:hAnsi="Arial" w:cs="Arial"/>
          <w:lang w:val="en-US"/>
        </w:rPr>
        <w:t>being met and they are making progress at expected levels.  Where this is not happening IROs can make review decisions reg</w:t>
      </w:r>
      <w:r w:rsidR="00C76D5A" w:rsidRPr="0055771F">
        <w:rPr>
          <w:rFonts w:ascii="Arial" w:hAnsi="Arial" w:cs="Arial"/>
          <w:lang w:val="en-US"/>
        </w:rPr>
        <w:t xml:space="preserve">arding additional support to be </w:t>
      </w:r>
      <w:r w:rsidRPr="0055771F">
        <w:rPr>
          <w:rFonts w:ascii="Arial" w:hAnsi="Arial" w:cs="Arial"/>
          <w:lang w:val="en-US"/>
        </w:rPr>
        <w:t>considered.</w:t>
      </w:r>
      <w:r w:rsidR="0080442B" w:rsidRPr="0055771F">
        <w:rPr>
          <w:rFonts w:ascii="Arial" w:hAnsi="Arial" w:cs="Arial"/>
          <w:lang w:val="en-US"/>
        </w:rPr>
        <w:t xml:space="preserve"> In cases where there are serious issues or deficits IROs can instigate Problem Resolution to ensure the issue is addressed in a timely manner</w:t>
      </w:r>
      <w:r w:rsidR="0080442B" w:rsidRPr="0055771F">
        <w:rPr>
          <w:rFonts w:ascii="Arial" w:hAnsi="Arial" w:cs="Arial"/>
          <w:color w:val="FF0000"/>
          <w:lang w:val="en-US"/>
        </w:rPr>
        <w:t xml:space="preserve">.  </w:t>
      </w:r>
    </w:p>
    <w:p w:rsidR="00F345EB" w:rsidRPr="00455548" w:rsidRDefault="00F345EB" w:rsidP="003A0332">
      <w:pPr>
        <w:spacing w:line="360" w:lineRule="auto"/>
        <w:jc w:val="both"/>
        <w:rPr>
          <w:rFonts w:ascii="Arial" w:hAnsi="Arial" w:cs="Arial"/>
          <w:color w:val="FF0000"/>
          <w:lang w:val="en-US"/>
        </w:rPr>
      </w:pPr>
    </w:p>
    <w:p w:rsidR="00AB0565" w:rsidRDefault="00583AE4" w:rsidP="003A0332">
      <w:pPr>
        <w:spacing w:line="360" w:lineRule="auto"/>
        <w:jc w:val="both"/>
        <w:rPr>
          <w:rFonts w:ascii="Arial" w:hAnsi="Arial" w:cs="Arial"/>
          <w:b/>
          <w:bCs/>
          <w:color w:val="000000" w:themeColor="text1"/>
          <w:lang w:val="en-US"/>
        </w:rPr>
      </w:pPr>
      <w:r w:rsidRPr="000B3E0A">
        <w:rPr>
          <w:rFonts w:ascii="Arial" w:hAnsi="Arial" w:cs="Arial"/>
          <w:b/>
          <w:bCs/>
          <w:color w:val="000000" w:themeColor="text1"/>
          <w:lang w:val="en-US"/>
        </w:rPr>
        <w:t>4.2. Safeguarding</w:t>
      </w:r>
    </w:p>
    <w:p w:rsidR="00531498" w:rsidRPr="00E362E3" w:rsidRDefault="004C39B7" w:rsidP="003A0332">
      <w:pPr>
        <w:spacing w:line="360" w:lineRule="auto"/>
        <w:jc w:val="both"/>
        <w:rPr>
          <w:rFonts w:ascii="Arial" w:hAnsi="Arial" w:cs="Arial"/>
          <w:b/>
          <w:bCs/>
          <w:lang w:val="en-US"/>
        </w:rPr>
      </w:pPr>
      <w:r w:rsidRPr="00E362E3">
        <w:rPr>
          <w:rFonts w:ascii="Arial" w:hAnsi="Arial" w:cs="Arial"/>
          <w:b/>
          <w:bCs/>
          <w:lang w:val="en-US"/>
        </w:rPr>
        <w:t>Number of children and young people subject of a Child Protection (CP) Plan</w:t>
      </w:r>
    </w:p>
    <w:p w:rsidR="004C39B7" w:rsidRPr="00E362E3" w:rsidRDefault="004C39B7" w:rsidP="003A0332">
      <w:pPr>
        <w:spacing w:line="360" w:lineRule="auto"/>
        <w:jc w:val="both"/>
        <w:rPr>
          <w:rFonts w:ascii="Arial" w:hAnsi="Arial" w:cs="Arial"/>
          <w:bCs/>
          <w:lang w:val="en-US"/>
        </w:rPr>
      </w:pPr>
      <w:r w:rsidRPr="00E362E3">
        <w:rPr>
          <w:rFonts w:ascii="Arial" w:hAnsi="Arial" w:cs="Arial"/>
          <w:bCs/>
          <w:lang w:val="en-US"/>
        </w:rPr>
        <w:t xml:space="preserve">As highlighted above the number of children subject of a CP Plan in Lancashire has decreased significantly during 2019-20, with an overall reduction of 40% (1382 plans April 2019 to 831 plans April 2020).  </w:t>
      </w:r>
      <w:r w:rsidR="00011FDA" w:rsidRPr="00E362E3">
        <w:rPr>
          <w:rFonts w:ascii="Arial" w:hAnsi="Arial" w:cs="Arial"/>
          <w:bCs/>
          <w:lang w:val="en-US"/>
        </w:rPr>
        <w:t xml:space="preserve">Historically the number of CP Plans in Lancashire rose significantly in 2015-16 and remained </w:t>
      </w:r>
      <w:r w:rsidR="00A370B7" w:rsidRPr="00E362E3">
        <w:rPr>
          <w:rFonts w:ascii="Arial" w:hAnsi="Arial" w:cs="Arial"/>
          <w:bCs/>
          <w:lang w:val="en-US"/>
        </w:rPr>
        <w:t xml:space="preserve">broadly </w:t>
      </w:r>
      <w:r w:rsidR="00011FDA" w:rsidRPr="00E362E3">
        <w:rPr>
          <w:rFonts w:ascii="Arial" w:hAnsi="Arial" w:cs="Arial"/>
          <w:bCs/>
          <w:lang w:val="en-US"/>
        </w:rPr>
        <w:t xml:space="preserve">at this level through to 2019.  This trend saw Lancashire go from a lower rate of CP Plans compared to our statistical </w:t>
      </w:r>
      <w:proofErr w:type="spellStart"/>
      <w:r w:rsidR="00011FDA" w:rsidRPr="00E362E3">
        <w:rPr>
          <w:rFonts w:ascii="Arial" w:hAnsi="Arial" w:cs="Arial"/>
          <w:bCs/>
          <w:lang w:val="en-US"/>
        </w:rPr>
        <w:t>neighbours</w:t>
      </w:r>
      <w:proofErr w:type="spellEnd"/>
      <w:r w:rsidR="00011FDA" w:rsidRPr="00E362E3">
        <w:rPr>
          <w:rFonts w:ascii="Arial" w:hAnsi="Arial" w:cs="Arial"/>
          <w:bCs/>
          <w:lang w:val="en-US"/>
        </w:rPr>
        <w:t xml:space="preserve"> (2013-2015) to a significantly higher rate of CP plans (2016-19).  </w:t>
      </w:r>
      <w:r w:rsidR="00A370B7" w:rsidRPr="00E362E3">
        <w:rPr>
          <w:rFonts w:ascii="Arial" w:hAnsi="Arial" w:cs="Arial"/>
          <w:bCs/>
          <w:lang w:val="en-US"/>
        </w:rPr>
        <w:t xml:space="preserve">In per 10,000 children terms this decline saw plans reduce from 56 per 10,000 up to August 2019 to 33 in April 2020 (with our statistical </w:t>
      </w:r>
      <w:proofErr w:type="spellStart"/>
      <w:r w:rsidR="00A370B7" w:rsidRPr="00E362E3">
        <w:rPr>
          <w:rFonts w:ascii="Arial" w:hAnsi="Arial" w:cs="Arial"/>
          <w:bCs/>
          <w:lang w:val="en-US"/>
        </w:rPr>
        <w:t>neighbours</w:t>
      </w:r>
      <w:proofErr w:type="spellEnd"/>
      <w:r w:rsidR="00A370B7" w:rsidRPr="00E362E3">
        <w:rPr>
          <w:rFonts w:ascii="Arial" w:hAnsi="Arial" w:cs="Arial"/>
          <w:bCs/>
          <w:lang w:val="en-US"/>
        </w:rPr>
        <w:t xml:space="preserve"> typically around the high 40's).  </w:t>
      </w:r>
      <w:r w:rsidR="00661D23" w:rsidRPr="00E362E3">
        <w:rPr>
          <w:rFonts w:ascii="Arial" w:hAnsi="Arial" w:cs="Arial"/>
          <w:bCs/>
          <w:lang w:val="en-US"/>
        </w:rPr>
        <w:t xml:space="preserve">All districts saw a reduction in plans with </w:t>
      </w:r>
      <w:proofErr w:type="spellStart"/>
      <w:r w:rsidR="00661D23" w:rsidRPr="00E362E3">
        <w:rPr>
          <w:rFonts w:ascii="Arial" w:hAnsi="Arial" w:cs="Arial"/>
          <w:bCs/>
          <w:lang w:val="en-US"/>
        </w:rPr>
        <w:t>Burnley</w:t>
      </w:r>
      <w:proofErr w:type="spellEnd"/>
      <w:r w:rsidR="00661D23" w:rsidRPr="00E362E3">
        <w:rPr>
          <w:rFonts w:ascii="Arial" w:hAnsi="Arial" w:cs="Arial"/>
          <w:bCs/>
          <w:lang w:val="en-US"/>
        </w:rPr>
        <w:t xml:space="preserve"> (14%) the smallest reduction and Chorley / South </w:t>
      </w:r>
      <w:proofErr w:type="spellStart"/>
      <w:r w:rsidR="00661D23" w:rsidRPr="00E362E3">
        <w:rPr>
          <w:rFonts w:ascii="Arial" w:hAnsi="Arial" w:cs="Arial"/>
          <w:bCs/>
          <w:lang w:val="en-US"/>
        </w:rPr>
        <w:t>Ribble</w:t>
      </w:r>
      <w:proofErr w:type="spellEnd"/>
      <w:r w:rsidR="00661D23" w:rsidRPr="00E362E3">
        <w:rPr>
          <w:rFonts w:ascii="Arial" w:hAnsi="Arial" w:cs="Arial"/>
          <w:bCs/>
          <w:lang w:val="en-US"/>
        </w:rPr>
        <w:t xml:space="preserve"> (74%) the largest.  A large part of this reduction is driven by a lower rate of Initial Child Protection Conferences being held – an average of 141 per month in the first four months of 2019-20 compared to an average of 90 per month in the last four months.  </w:t>
      </w:r>
    </w:p>
    <w:p w:rsidR="004E3654" w:rsidRPr="00E362E3" w:rsidRDefault="004E3654" w:rsidP="003A0332">
      <w:pPr>
        <w:spacing w:line="360" w:lineRule="auto"/>
        <w:jc w:val="both"/>
        <w:rPr>
          <w:rFonts w:ascii="Arial" w:hAnsi="Arial" w:cs="Arial"/>
          <w:bCs/>
          <w:lang w:val="en-US"/>
        </w:rPr>
      </w:pPr>
      <w:r w:rsidRPr="00E362E3">
        <w:rPr>
          <w:rFonts w:ascii="Arial" w:hAnsi="Arial" w:cs="Arial"/>
          <w:bCs/>
          <w:lang w:val="en-US"/>
        </w:rPr>
        <w:t xml:space="preserve">This trend has been highlighted and </w:t>
      </w:r>
      <w:proofErr w:type="spellStart"/>
      <w:r w:rsidRPr="00E362E3">
        <w:rPr>
          <w:rFonts w:ascii="Arial" w:hAnsi="Arial" w:cs="Arial"/>
          <w:bCs/>
          <w:lang w:val="en-US"/>
        </w:rPr>
        <w:t>analysed</w:t>
      </w:r>
      <w:proofErr w:type="spellEnd"/>
      <w:r w:rsidRPr="00E362E3">
        <w:rPr>
          <w:rFonts w:ascii="Arial" w:hAnsi="Arial" w:cs="Arial"/>
          <w:bCs/>
          <w:lang w:val="en-US"/>
        </w:rPr>
        <w:t xml:space="preserve"> via District performance meetings, with input from the IRO Service and the following factors identified – </w:t>
      </w:r>
    </w:p>
    <w:p w:rsidR="004E3654" w:rsidRPr="00E362E3" w:rsidRDefault="004E3654" w:rsidP="003A0332">
      <w:pPr>
        <w:pStyle w:val="ListParagraph"/>
        <w:numPr>
          <w:ilvl w:val="0"/>
          <w:numId w:val="43"/>
        </w:numPr>
        <w:spacing w:line="360" w:lineRule="auto"/>
        <w:rPr>
          <w:rFonts w:cs="Arial"/>
          <w:bCs/>
          <w:color w:val="auto"/>
          <w:sz w:val="22"/>
          <w:szCs w:val="22"/>
          <w:lang w:val="en-US"/>
        </w:rPr>
      </w:pPr>
      <w:r w:rsidRPr="00E362E3">
        <w:rPr>
          <w:rFonts w:cs="Arial"/>
          <w:bCs/>
          <w:color w:val="auto"/>
          <w:sz w:val="22"/>
          <w:szCs w:val="22"/>
          <w:lang w:val="en-US"/>
        </w:rPr>
        <w:t>The aftermath of the 2015 inspection judgement and a focus on identifying risk saw CP plans increase</w:t>
      </w:r>
      <w:r w:rsidR="006311C5" w:rsidRPr="00E362E3">
        <w:rPr>
          <w:rFonts w:cs="Arial"/>
          <w:bCs/>
          <w:color w:val="auto"/>
          <w:sz w:val="22"/>
          <w:szCs w:val="22"/>
          <w:lang w:val="en-US"/>
        </w:rPr>
        <w:t xml:space="preserve"> and remain high</w:t>
      </w:r>
    </w:p>
    <w:p w:rsidR="004E3654" w:rsidRPr="00E362E3" w:rsidRDefault="004E3654" w:rsidP="003A0332">
      <w:pPr>
        <w:pStyle w:val="ListParagraph"/>
        <w:numPr>
          <w:ilvl w:val="0"/>
          <w:numId w:val="43"/>
        </w:numPr>
        <w:spacing w:line="360" w:lineRule="auto"/>
        <w:rPr>
          <w:rFonts w:cs="Arial"/>
          <w:bCs/>
          <w:color w:val="auto"/>
          <w:sz w:val="22"/>
          <w:szCs w:val="22"/>
          <w:lang w:val="en-US"/>
        </w:rPr>
      </w:pPr>
      <w:r w:rsidRPr="00E362E3">
        <w:rPr>
          <w:rFonts w:cs="Arial"/>
          <w:bCs/>
          <w:color w:val="auto"/>
          <w:sz w:val="22"/>
          <w:szCs w:val="22"/>
          <w:lang w:val="en-US"/>
        </w:rPr>
        <w:t>Managers' report an increased focus on the assessment of risk / capacity to change within threshold decisions, as opposed to responses driven by the presenting risk in the referral</w:t>
      </w:r>
    </w:p>
    <w:p w:rsidR="004E3654" w:rsidRPr="00E362E3" w:rsidRDefault="004E3654" w:rsidP="003A0332">
      <w:pPr>
        <w:pStyle w:val="ListParagraph"/>
        <w:numPr>
          <w:ilvl w:val="0"/>
          <w:numId w:val="43"/>
        </w:numPr>
        <w:spacing w:line="360" w:lineRule="auto"/>
        <w:rPr>
          <w:rFonts w:cs="Arial"/>
          <w:bCs/>
          <w:color w:val="auto"/>
          <w:sz w:val="22"/>
          <w:szCs w:val="22"/>
          <w:lang w:val="en-US"/>
        </w:rPr>
      </w:pPr>
      <w:r w:rsidRPr="00E362E3">
        <w:rPr>
          <w:rFonts w:cs="Arial"/>
          <w:bCs/>
          <w:color w:val="auto"/>
          <w:sz w:val="22"/>
          <w:szCs w:val="22"/>
          <w:lang w:val="en-US"/>
        </w:rPr>
        <w:t>The reduction is most evident from summer 2019 onwards and is likely to reflect the shift towards a Family Safeguarding Model and a focus on strengths and 'significant harm'.  Evidence from Hertfordshire suggests that the most significant reduction in CP plans was experienced in the 12 month preparation for Family Safeguarding and not from the point of adoption</w:t>
      </w:r>
    </w:p>
    <w:p w:rsidR="004E3654" w:rsidRPr="00E362E3" w:rsidRDefault="004E3654" w:rsidP="003A0332">
      <w:pPr>
        <w:pStyle w:val="ListParagraph"/>
        <w:numPr>
          <w:ilvl w:val="0"/>
          <w:numId w:val="43"/>
        </w:numPr>
        <w:spacing w:line="360" w:lineRule="auto"/>
        <w:rPr>
          <w:rFonts w:cs="Arial"/>
          <w:bCs/>
          <w:color w:val="auto"/>
          <w:sz w:val="22"/>
          <w:szCs w:val="22"/>
          <w:lang w:val="en-US"/>
        </w:rPr>
      </w:pPr>
      <w:r w:rsidRPr="00E362E3">
        <w:rPr>
          <w:rFonts w:cs="Arial"/>
          <w:bCs/>
          <w:color w:val="auto"/>
          <w:sz w:val="22"/>
          <w:szCs w:val="22"/>
          <w:lang w:val="en-US"/>
        </w:rPr>
        <w:t>Some evidence of greater use of Child in Need plans in the districts with the most significant reductions</w:t>
      </w:r>
    </w:p>
    <w:p w:rsidR="004E3654" w:rsidRPr="00E362E3" w:rsidRDefault="004E3654" w:rsidP="003A0332">
      <w:pPr>
        <w:pStyle w:val="ListParagraph"/>
        <w:numPr>
          <w:ilvl w:val="0"/>
          <w:numId w:val="43"/>
        </w:numPr>
        <w:spacing w:line="360" w:lineRule="auto"/>
        <w:rPr>
          <w:rFonts w:cs="Arial"/>
          <w:bCs/>
          <w:color w:val="auto"/>
          <w:sz w:val="22"/>
          <w:szCs w:val="22"/>
          <w:lang w:val="en-US"/>
        </w:rPr>
      </w:pPr>
      <w:r w:rsidRPr="00E362E3">
        <w:rPr>
          <w:rFonts w:cs="Arial"/>
          <w:bCs/>
          <w:color w:val="auto"/>
          <w:sz w:val="22"/>
          <w:szCs w:val="22"/>
          <w:lang w:val="en-US"/>
        </w:rPr>
        <w:t>Evidence pointing to more effective demand management through MASH</w:t>
      </w:r>
      <w:r w:rsidR="006311C5" w:rsidRPr="00E362E3">
        <w:rPr>
          <w:rFonts w:cs="Arial"/>
          <w:bCs/>
          <w:color w:val="auto"/>
          <w:sz w:val="22"/>
          <w:szCs w:val="22"/>
          <w:lang w:val="en-US"/>
        </w:rPr>
        <w:t xml:space="preserve"> and fewer referrals to CSC (average 916 per month Apr-July 2019 to 749 per month Jan-Apr 2020)</w:t>
      </w:r>
    </w:p>
    <w:p w:rsidR="00661D23" w:rsidRPr="00B479AF" w:rsidRDefault="006311C5" w:rsidP="003A0332">
      <w:pPr>
        <w:spacing w:line="360" w:lineRule="auto"/>
        <w:jc w:val="both"/>
        <w:rPr>
          <w:rFonts w:ascii="Arial" w:hAnsi="Arial" w:cs="Arial"/>
          <w:bCs/>
          <w:lang w:val="en-US"/>
        </w:rPr>
      </w:pPr>
      <w:r w:rsidRPr="00E362E3">
        <w:rPr>
          <w:rFonts w:ascii="Arial" w:hAnsi="Arial" w:cs="Arial"/>
          <w:bCs/>
          <w:lang w:val="en-US"/>
        </w:rPr>
        <w:lastRenderedPageBreak/>
        <w:t>Whilst a reduction in CP Plans can be supported as a necessary and appropriate development it will be important</w:t>
      </w:r>
      <w:r w:rsidR="00C215B0" w:rsidRPr="00E362E3">
        <w:rPr>
          <w:rFonts w:ascii="Arial" w:hAnsi="Arial" w:cs="Arial"/>
          <w:bCs/>
          <w:lang w:val="en-US"/>
        </w:rPr>
        <w:t xml:space="preserve"> </w:t>
      </w:r>
      <w:r w:rsidRPr="00E362E3">
        <w:rPr>
          <w:rFonts w:ascii="Arial" w:hAnsi="Arial" w:cs="Arial"/>
          <w:bCs/>
          <w:lang w:val="en-US"/>
        </w:rPr>
        <w:t>that</w:t>
      </w:r>
      <w:r w:rsidR="00C215B0" w:rsidRPr="00E362E3">
        <w:rPr>
          <w:rFonts w:ascii="Arial" w:hAnsi="Arial" w:cs="Arial"/>
          <w:bCs/>
          <w:lang w:val="en-US"/>
        </w:rPr>
        <w:t xml:space="preserve"> local cluster and performance meetings maintain a focus on trends, threshold application and reflective analysis of live cases to ensure that the right support and protection is provided at the right time.  </w:t>
      </w:r>
    </w:p>
    <w:p w:rsidR="00531498" w:rsidRPr="00E362E3" w:rsidRDefault="00531498" w:rsidP="003A0332">
      <w:pPr>
        <w:spacing w:line="360" w:lineRule="auto"/>
        <w:jc w:val="both"/>
        <w:rPr>
          <w:rFonts w:ascii="Arial" w:hAnsi="Arial" w:cs="Arial"/>
          <w:b/>
          <w:bCs/>
          <w:lang w:val="en-US"/>
        </w:rPr>
      </w:pPr>
      <w:r w:rsidRPr="00E362E3">
        <w:rPr>
          <w:rFonts w:ascii="Arial" w:hAnsi="Arial" w:cs="Arial"/>
          <w:b/>
          <w:bCs/>
          <w:lang w:val="en-US"/>
        </w:rPr>
        <w:t>Timeliness of Initial Child Protection Conferences (ICPC)</w:t>
      </w:r>
    </w:p>
    <w:p w:rsidR="00531498" w:rsidRPr="00E362E3" w:rsidRDefault="00531498" w:rsidP="003A0332">
      <w:pPr>
        <w:spacing w:line="360" w:lineRule="auto"/>
        <w:jc w:val="both"/>
        <w:rPr>
          <w:rFonts w:ascii="Arial" w:hAnsi="Arial" w:cs="Arial"/>
          <w:bCs/>
          <w:lang w:val="en-US"/>
        </w:rPr>
      </w:pPr>
      <w:r w:rsidRPr="00E362E3">
        <w:rPr>
          <w:rFonts w:ascii="Arial" w:hAnsi="Arial" w:cs="Arial"/>
          <w:bCs/>
          <w:lang w:val="en-US"/>
        </w:rPr>
        <w:t>Performance date within Annex A indicated poor performance on ICPC being held within 15 working days of the strategy meeting and therefore delay in formal and multi-agency safeguarding plans being developed.  In April 2019 the 6 month rolling performance stood at 57% (where good performance is over 90%).  This meant that of 185 ICPC held in March 2019 96 were held in time, whilst 89 were not.  A working group of Social Care and IRO Managers was established to identify contributory factors and an Action Plan agreed.  This has been taken forward through district performance meetings.  In March 2020 of the</w:t>
      </w:r>
      <w:r w:rsidR="00E362E3" w:rsidRPr="00E362E3">
        <w:rPr>
          <w:rFonts w:ascii="Arial" w:hAnsi="Arial" w:cs="Arial"/>
          <w:bCs/>
          <w:lang w:val="en-US"/>
        </w:rPr>
        <w:t xml:space="preserve"> </w:t>
      </w:r>
      <w:r w:rsidRPr="00E362E3">
        <w:rPr>
          <w:rFonts w:ascii="Arial" w:hAnsi="Arial" w:cs="Arial"/>
          <w:bCs/>
          <w:lang w:val="en-US"/>
        </w:rPr>
        <w:t xml:space="preserve">109 ICPC that were held, 99 were held in time and just 10 were late.  The 6 month rolling rate for ICPC in time is now 83% (April 2020), from 57% 12 months ago.  </w:t>
      </w:r>
    </w:p>
    <w:p w:rsidR="0055771F" w:rsidRPr="00531498" w:rsidRDefault="0055771F" w:rsidP="003A0332">
      <w:pPr>
        <w:spacing w:line="360" w:lineRule="auto"/>
        <w:jc w:val="both"/>
        <w:rPr>
          <w:rFonts w:ascii="Arial" w:hAnsi="Arial" w:cs="Arial"/>
          <w:bCs/>
          <w:color w:val="70AD47" w:themeColor="accent6"/>
          <w:lang w:val="en-US"/>
        </w:rPr>
      </w:pPr>
    </w:p>
    <w:p w:rsidR="00AB0565" w:rsidRPr="000B3E0A" w:rsidRDefault="00AB0565" w:rsidP="003A0332">
      <w:pPr>
        <w:spacing w:line="360" w:lineRule="auto"/>
        <w:jc w:val="both"/>
        <w:rPr>
          <w:rFonts w:ascii="Arial" w:hAnsi="Arial" w:cs="Arial"/>
          <w:b/>
          <w:bCs/>
          <w:color w:val="000000" w:themeColor="text1"/>
          <w:lang w:val="en-US"/>
        </w:rPr>
      </w:pPr>
      <w:r w:rsidRPr="000B3E0A">
        <w:rPr>
          <w:rFonts w:ascii="Arial" w:hAnsi="Arial" w:cs="Arial"/>
          <w:b/>
          <w:bCs/>
          <w:color w:val="000000" w:themeColor="text1"/>
          <w:lang w:val="en-US"/>
        </w:rPr>
        <w:t>4.2.1 Child Protection Plans R</w:t>
      </w:r>
      <w:r w:rsidR="00D96CCA">
        <w:rPr>
          <w:rFonts w:ascii="Arial" w:hAnsi="Arial" w:cs="Arial"/>
          <w:b/>
          <w:bCs/>
          <w:color w:val="000000" w:themeColor="text1"/>
          <w:lang w:val="en-US"/>
        </w:rPr>
        <w:t xml:space="preserve">eviewed in Timescale (NI67) </w:t>
      </w:r>
    </w:p>
    <w:tbl>
      <w:tblPr>
        <w:tblW w:w="8645" w:type="dxa"/>
        <w:jc w:val="center"/>
        <w:tblCellMar>
          <w:left w:w="0" w:type="dxa"/>
          <w:right w:w="0" w:type="dxa"/>
        </w:tblCellMar>
        <w:tblLook w:val="04A0" w:firstRow="1" w:lastRow="0" w:firstColumn="1" w:lastColumn="0" w:noHBand="0" w:noVBand="1"/>
      </w:tblPr>
      <w:tblGrid>
        <w:gridCol w:w="2135"/>
        <w:gridCol w:w="1084"/>
        <w:gridCol w:w="1084"/>
        <w:gridCol w:w="1084"/>
        <w:gridCol w:w="1084"/>
        <w:gridCol w:w="1087"/>
        <w:gridCol w:w="1087"/>
      </w:tblGrid>
      <w:tr w:rsidR="00455548" w:rsidRPr="000B3E0A" w:rsidTr="00455548">
        <w:trPr>
          <w:trHeight w:val="315"/>
          <w:jc w:val="center"/>
        </w:trPr>
        <w:tc>
          <w:tcPr>
            <w:tcW w:w="2135"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spacing w:line="360" w:lineRule="auto"/>
              <w:jc w:val="both"/>
              <w:rPr>
                <w:rFonts w:ascii="Arial" w:hAnsi="Arial" w:cs="Arial"/>
                <w:b/>
                <w:bCs/>
                <w:color w:val="000000" w:themeColor="text1"/>
                <w:lang w:val="en-US"/>
              </w:rPr>
            </w:pP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2014/15</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2015/16</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2016/17</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2017/18</w:t>
            </w:r>
          </w:p>
        </w:tc>
        <w:tc>
          <w:tcPr>
            <w:tcW w:w="1087"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2018/19</w:t>
            </w:r>
          </w:p>
        </w:tc>
        <w:tc>
          <w:tcPr>
            <w:tcW w:w="1087" w:type="dxa"/>
            <w:tcBorders>
              <w:top w:val="single" w:sz="8" w:space="0" w:color="auto"/>
              <w:left w:val="nil"/>
              <w:bottom w:val="single" w:sz="8" w:space="0" w:color="auto"/>
              <w:right w:val="single" w:sz="8" w:space="0" w:color="auto"/>
            </w:tcBorders>
            <w:shd w:val="clear" w:color="auto" w:fill="B4C6E7"/>
          </w:tcPr>
          <w:p w:rsidR="00455548" w:rsidRPr="000B3E0A" w:rsidRDefault="00455548"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2019/20</w:t>
            </w:r>
          </w:p>
        </w:tc>
      </w:tr>
      <w:tr w:rsidR="00455548" w:rsidRPr="000B3E0A" w:rsidTr="00455548">
        <w:trPr>
          <w:trHeight w:val="539"/>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Lancashire</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95.8%</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97.8%</w:t>
            </w:r>
          </w:p>
        </w:tc>
        <w:tc>
          <w:tcPr>
            <w:tcW w:w="1084"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96.4%</w:t>
            </w:r>
          </w:p>
        </w:tc>
        <w:tc>
          <w:tcPr>
            <w:tcW w:w="1084"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94.0%</w:t>
            </w:r>
          </w:p>
        </w:tc>
        <w:tc>
          <w:tcPr>
            <w:tcW w:w="1087"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95.7 %</w:t>
            </w:r>
          </w:p>
        </w:tc>
        <w:tc>
          <w:tcPr>
            <w:tcW w:w="1087" w:type="dxa"/>
            <w:tcBorders>
              <w:top w:val="nil"/>
              <w:left w:val="nil"/>
              <w:bottom w:val="single" w:sz="8" w:space="0" w:color="auto"/>
              <w:right w:val="single" w:sz="8" w:space="0" w:color="auto"/>
            </w:tcBorders>
          </w:tcPr>
          <w:p w:rsidR="00455548" w:rsidRPr="000B3E0A" w:rsidRDefault="00E37C1B"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95.6%</w:t>
            </w:r>
          </w:p>
        </w:tc>
      </w:tr>
      <w:tr w:rsidR="00455548" w:rsidRPr="000B3E0A" w:rsidTr="00455548">
        <w:trPr>
          <w:trHeight w:val="300"/>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SN's</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96.3%</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96.6 %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96.7 %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94.6 %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94.7%</w:t>
            </w:r>
          </w:p>
        </w:tc>
        <w:tc>
          <w:tcPr>
            <w:tcW w:w="1087" w:type="dxa"/>
            <w:tcBorders>
              <w:top w:val="nil"/>
              <w:left w:val="nil"/>
              <w:bottom w:val="single" w:sz="8" w:space="0" w:color="auto"/>
              <w:right w:val="single" w:sz="8" w:space="0" w:color="auto"/>
            </w:tcBorders>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N/A</w:t>
            </w:r>
          </w:p>
        </w:tc>
      </w:tr>
      <w:tr w:rsidR="00455548" w:rsidRPr="000B3E0A" w:rsidTr="00455548">
        <w:trPr>
          <w:trHeight w:val="300"/>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North West</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94.00%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94.5 %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93.0 %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90.8 %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89.2%</w:t>
            </w:r>
          </w:p>
        </w:tc>
        <w:tc>
          <w:tcPr>
            <w:tcW w:w="1087" w:type="dxa"/>
            <w:tcBorders>
              <w:top w:val="nil"/>
              <w:left w:val="nil"/>
              <w:bottom w:val="single" w:sz="8" w:space="0" w:color="auto"/>
              <w:right w:val="single" w:sz="8" w:space="0" w:color="auto"/>
            </w:tcBorders>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N/A</w:t>
            </w:r>
          </w:p>
        </w:tc>
      </w:tr>
      <w:tr w:rsidR="00455548" w:rsidRPr="000B3E0A" w:rsidTr="00455548">
        <w:trPr>
          <w:trHeight w:val="295"/>
          <w:jc w:val="center"/>
        </w:trPr>
        <w:tc>
          <w:tcPr>
            <w:tcW w:w="2135"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England</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94.00%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93.7 %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92.2 %</w:t>
            </w:r>
          </w:p>
        </w:tc>
        <w:tc>
          <w:tcPr>
            <w:tcW w:w="1084"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90.5 %</w:t>
            </w:r>
          </w:p>
        </w:tc>
        <w:tc>
          <w:tcPr>
            <w:tcW w:w="1087"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91.8%</w:t>
            </w:r>
          </w:p>
        </w:tc>
        <w:tc>
          <w:tcPr>
            <w:tcW w:w="1087" w:type="dxa"/>
            <w:tcBorders>
              <w:top w:val="nil"/>
              <w:left w:val="nil"/>
              <w:bottom w:val="single" w:sz="8" w:space="0" w:color="auto"/>
              <w:right w:val="single" w:sz="8" w:space="0" w:color="auto"/>
            </w:tcBorders>
          </w:tcPr>
          <w:p w:rsidR="00455548" w:rsidRPr="000B3E0A" w:rsidRDefault="00A63E3F"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N/A</w:t>
            </w:r>
          </w:p>
        </w:tc>
      </w:tr>
    </w:tbl>
    <w:p w:rsidR="00AB0565" w:rsidRPr="000B3E0A" w:rsidRDefault="00AB0565" w:rsidP="003A0332">
      <w:pPr>
        <w:spacing w:line="360" w:lineRule="auto"/>
        <w:jc w:val="both"/>
        <w:rPr>
          <w:rFonts w:ascii="Arial" w:hAnsi="Arial" w:cs="Arial"/>
          <w:color w:val="000000" w:themeColor="text1"/>
          <w:lang w:val="en-US"/>
        </w:rPr>
      </w:pPr>
    </w:p>
    <w:p w:rsidR="00AB0565" w:rsidRPr="00401B11" w:rsidRDefault="00A63E3F" w:rsidP="003A0332">
      <w:pPr>
        <w:spacing w:line="360" w:lineRule="auto"/>
        <w:jc w:val="both"/>
        <w:rPr>
          <w:rFonts w:ascii="Arial" w:hAnsi="Arial" w:cs="Arial"/>
          <w:lang w:val="en-US"/>
        </w:rPr>
      </w:pPr>
      <w:r w:rsidRPr="00401B11">
        <w:rPr>
          <w:rFonts w:ascii="Arial" w:hAnsi="Arial" w:cs="Arial"/>
          <w:lang w:val="en-US"/>
        </w:rPr>
        <w:t>Looking at the table above it illustrates that the p</w:t>
      </w:r>
      <w:r w:rsidR="00AB0565" w:rsidRPr="00401B11">
        <w:rPr>
          <w:rFonts w:ascii="Arial" w:hAnsi="Arial" w:cs="Arial"/>
          <w:lang w:val="en-US"/>
        </w:rPr>
        <w:t>erformance in respect of review child protection conferences (R</w:t>
      </w:r>
      <w:r w:rsidR="00E37C1B" w:rsidRPr="00401B11">
        <w:rPr>
          <w:rFonts w:ascii="Arial" w:hAnsi="Arial" w:cs="Arial"/>
          <w:lang w:val="en-US"/>
        </w:rPr>
        <w:t>CPCs) held within timescale has remained consistent, in 2018/19 is 95.7%, in 2019/20 this is 95.6%</w:t>
      </w:r>
      <w:r w:rsidR="00AB0565" w:rsidRPr="00401B11">
        <w:rPr>
          <w:rFonts w:ascii="Arial" w:hAnsi="Arial" w:cs="Arial"/>
          <w:lang w:val="en-US"/>
        </w:rPr>
        <w:t>. This performa</w:t>
      </w:r>
      <w:r w:rsidRPr="00401B11">
        <w:rPr>
          <w:rFonts w:ascii="Arial" w:hAnsi="Arial" w:cs="Arial"/>
          <w:lang w:val="en-US"/>
        </w:rPr>
        <w:t xml:space="preserve">nce is better than the </w:t>
      </w:r>
      <w:r w:rsidR="00AB0565" w:rsidRPr="00401B11">
        <w:rPr>
          <w:rFonts w:ascii="Arial" w:hAnsi="Arial" w:cs="Arial"/>
          <w:lang w:val="en-US"/>
        </w:rPr>
        <w:t xml:space="preserve">North </w:t>
      </w:r>
      <w:r w:rsidRPr="00401B11">
        <w:rPr>
          <w:rFonts w:ascii="Arial" w:hAnsi="Arial" w:cs="Arial"/>
          <w:lang w:val="en-US"/>
        </w:rPr>
        <w:t xml:space="preserve">West and England for 2018/19 and just below our statistical </w:t>
      </w:r>
      <w:proofErr w:type="spellStart"/>
      <w:r w:rsidRPr="00401B11">
        <w:rPr>
          <w:rFonts w:ascii="Arial" w:hAnsi="Arial" w:cs="Arial"/>
          <w:lang w:val="en-US"/>
        </w:rPr>
        <w:t>neighbours</w:t>
      </w:r>
      <w:proofErr w:type="spellEnd"/>
      <w:r w:rsidRPr="00401B11">
        <w:rPr>
          <w:rFonts w:ascii="Arial" w:hAnsi="Arial" w:cs="Arial"/>
          <w:lang w:val="en-US"/>
        </w:rPr>
        <w:t>.</w:t>
      </w:r>
    </w:p>
    <w:p w:rsidR="006A05B3" w:rsidRDefault="00797B96" w:rsidP="003A0332">
      <w:pPr>
        <w:spacing w:line="360" w:lineRule="auto"/>
        <w:jc w:val="both"/>
        <w:rPr>
          <w:rFonts w:ascii="Arial" w:hAnsi="Arial" w:cs="Arial"/>
          <w:lang w:val="en-US"/>
        </w:rPr>
      </w:pPr>
      <w:r w:rsidRPr="00401B11">
        <w:rPr>
          <w:rFonts w:ascii="Arial" w:hAnsi="Arial" w:cs="Arial"/>
          <w:lang w:val="en-US"/>
        </w:rPr>
        <w:t>This percentage equates to 2</w:t>
      </w:r>
      <w:r w:rsidR="000E6388" w:rsidRPr="00401B11">
        <w:rPr>
          <w:rFonts w:ascii="Arial" w:hAnsi="Arial" w:cs="Arial"/>
          <w:lang w:val="en-US"/>
        </w:rPr>
        <w:t>7</w:t>
      </w:r>
      <w:r w:rsidR="00AB0565" w:rsidRPr="00401B11">
        <w:rPr>
          <w:rFonts w:ascii="Arial" w:hAnsi="Arial" w:cs="Arial"/>
          <w:lang w:val="en-US"/>
        </w:rPr>
        <w:t xml:space="preserve"> children </w:t>
      </w:r>
      <w:r w:rsidR="00DD258A" w:rsidRPr="00401B11">
        <w:rPr>
          <w:rFonts w:ascii="Arial" w:hAnsi="Arial" w:cs="Arial"/>
          <w:lang w:val="en-US"/>
        </w:rPr>
        <w:t xml:space="preserve">whose review conference was held outside statutory timescale from a total of </w:t>
      </w:r>
      <w:r w:rsidR="00A63E3F" w:rsidRPr="00401B11">
        <w:rPr>
          <w:rFonts w:ascii="Arial" w:hAnsi="Arial" w:cs="Arial"/>
          <w:lang w:val="en-US"/>
        </w:rPr>
        <w:t>581</w:t>
      </w:r>
      <w:r w:rsidR="00AB0565" w:rsidRPr="00401B11">
        <w:rPr>
          <w:rFonts w:ascii="Arial" w:hAnsi="Arial" w:cs="Arial"/>
          <w:lang w:val="en-US"/>
        </w:rPr>
        <w:t xml:space="preserve"> children's </w:t>
      </w:r>
      <w:r w:rsidR="00DD258A" w:rsidRPr="00401B11">
        <w:rPr>
          <w:rFonts w:ascii="Arial" w:hAnsi="Arial" w:cs="Arial"/>
          <w:lang w:val="en-US"/>
        </w:rPr>
        <w:t>conferences (some conferences involve multiple</w:t>
      </w:r>
      <w:r w:rsidR="00AB0565" w:rsidRPr="00401B11">
        <w:rPr>
          <w:rFonts w:ascii="Arial" w:hAnsi="Arial" w:cs="Arial"/>
          <w:lang w:val="en-US"/>
        </w:rPr>
        <w:t xml:space="preserve"> children).</w:t>
      </w:r>
      <w:r w:rsidR="00E838F3" w:rsidRPr="00401B11">
        <w:rPr>
          <w:rFonts w:ascii="Arial" w:hAnsi="Arial" w:cs="Arial"/>
          <w:lang w:val="en-US"/>
        </w:rPr>
        <w:t xml:space="preserve">  </w:t>
      </w:r>
      <w:r w:rsidRPr="00401B11">
        <w:rPr>
          <w:rFonts w:ascii="Arial" w:hAnsi="Arial" w:cs="Arial"/>
          <w:lang w:val="en-US"/>
        </w:rPr>
        <w:t xml:space="preserve">The number of RCPC </w:t>
      </w:r>
      <w:r w:rsidR="000E6388" w:rsidRPr="00401B11">
        <w:rPr>
          <w:rFonts w:ascii="Arial" w:hAnsi="Arial" w:cs="Arial"/>
          <w:lang w:val="en-US"/>
        </w:rPr>
        <w:t>meetings out of timescale was 16</w:t>
      </w:r>
      <w:r w:rsidRPr="00401B11">
        <w:rPr>
          <w:rFonts w:ascii="Arial" w:hAnsi="Arial" w:cs="Arial"/>
          <w:lang w:val="en-US"/>
        </w:rPr>
        <w:t>.</w:t>
      </w:r>
    </w:p>
    <w:p w:rsidR="00AB0565" w:rsidRPr="00401B11" w:rsidRDefault="00AB0565" w:rsidP="003A0332">
      <w:pPr>
        <w:spacing w:line="360" w:lineRule="auto"/>
        <w:jc w:val="both"/>
        <w:rPr>
          <w:rFonts w:ascii="Arial" w:hAnsi="Arial" w:cs="Arial"/>
          <w:lang w:val="en-US"/>
        </w:rPr>
      </w:pPr>
      <w:r w:rsidRPr="00401B11">
        <w:rPr>
          <w:rFonts w:ascii="Arial" w:hAnsi="Arial" w:cs="Arial"/>
          <w:lang w:val="en-US"/>
        </w:rPr>
        <w:t>  The reasons for conferences being held outside of t</w:t>
      </w:r>
      <w:r w:rsidR="00583AE4" w:rsidRPr="00401B11">
        <w:rPr>
          <w:rFonts w:ascii="Arial" w:hAnsi="Arial" w:cs="Arial"/>
          <w:lang w:val="en-US"/>
        </w:rPr>
        <w:t>he statutory timescale include:</w:t>
      </w:r>
    </w:p>
    <w:p w:rsidR="00AB0565" w:rsidRPr="00401B11" w:rsidRDefault="00DD258A" w:rsidP="003A0332">
      <w:pPr>
        <w:numPr>
          <w:ilvl w:val="0"/>
          <w:numId w:val="29"/>
        </w:numPr>
        <w:autoSpaceDE w:val="0"/>
        <w:autoSpaceDN w:val="0"/>
        <w:spacing w:after="0" w:line="360" w:lineRule="auto"/>
        <w:jc w:val="both"/>
        <w:rPr>
          <w:rFonts w:ascii="Arial" w:eastAsia="Times New Roman" w:hAnsi="Arial" w:cs="Arial"/>
          <w:lang w:val="en-US"/>
        </w:rPr>
      </w:pPr>
      <w:r w:rsidRPr="00401B11">
        <w:rPr>
          <w:rFonts w:ascii="Arial" w:eastAsia="Times New Roman" w:hAnsi="Arial" w:cs="Arial"/>
          <w:lang w:val="en-US"/>
        </w:rPr>
        <w:t>Social worker availability</w:t>
      </w:r>
      <w:r w:rsidR="00AB0565" w:rsidRPr="00401B11">
        <w:rPr>
          <w:rFonts w:ascii="Arial" w:eastAsia="Times New Roman" w:hAnsi="Arial" w:cs="Arial"/>
          <w:lang w:val="en-US"/>
        </w:rPr>
        <w:t xml:space="preserve"> </w:t>
      </w:r>
      <w:r w:rsidR="00797B96" w:rsidRPr="00401B11">
        <w:rPr>
          <w:rFonts w:ascii="Arial" w:eastAsia="Times New Roman" w:hAnsi="Arial" w:cs="Arial"/>
          <w:lang w:val="en-US"/>
        </w:rPr>
        <w:t>(34</w:t>
      </w:r>
      <w:r w:rsidR="0012132A" w:rsidRPr="00401B11">
        <w:rPr>
          <w:rFonts w:ascii="Arial" w:eastAsia="Times New Roman" w:hAnsi="Arial" w:cs="Arial"/>
          <w:lang w:val="en-US"/>
        </w:rPr>
        <w:t>%</w:t>
      </w:r>
      <w:r w:rsidR="00797B96" w:rsidRPr="00401B11">
        <w:rPr>
          <w:rFonts w:ascii="Arial" w:eastAsia="Times New Roman" w:hAnsi="Arial" w:cs="Arial"/>
          <w:lang w:val="en-US"/>
        </w:rPr>
        <w:t>)</w:t>
      </w:r>
    </w:p>
    <w:p w:rsidR="00AB0565" w:rsidRPr="00401B11" w:rsidRDefault="00DD258A" w:rsidP="003A0332">
      <w:pPr>
        <w:numPr>
          <w:ilvl w:val="0"/>
          <w:numId w:val="29"/>
        </w:numPr>
        <w:autoSpaceDE w:val="0"/>
        <w:autoSpaceDN w:val="0"/>
        <w:spacing w:after="0" w:line="360" w:lineRule="auto"/>
        <w:jc w:val="both"/>
        <w:rPr>
          <w:rFonts w:ascii="Arial" w:eastAsia="Times New Roman" w:hAnsi="Arial" w:cs="Arial"/>
          <w:lang w:val="en-US"/>
        </w:rPr>
      </w:pPr>
      <w:r w:rsidRPr="00401B11">
        <w:rPr>
          <w:rFonts w:ascii="Arial" w:eastAsia="Times New Roman" w:hAnsi="Arial" w:cs="Arial"/>
          <w:lang w:val="en-US"/>
        </w:rPr>
        <w:t>The RCPC was</w:t>
      </w:r>
      <w:r w:rsidR="00797B96" w:rsidRPr="00401B11">
        <w:rPr>
          <w:rFonts w:ascii="Arial" w:eastAsia="Times New Roman" w:hAnsi="Arial" w:cs="Arial"/>
          <w:lang w:val="en-US"/>
        </w:rPr>
        <w:t xml:space="preserve"> not quorate (20</w:t>
      </w:r>
      <w:r w:rsidR="00AB0565" w:rsidRPr="00401B11">
        <w:rPr>
          <w:rFonts w:ascii="Arial" w:eastAsia="Times New Roman" w:hAnsi="Arial" w:cs="Arial"/>
          <w:lang w:val="en-US"/>
        </w:rPr>
        <w:t>%)</w:t>
      </w:r>
    </w:p>
    <w:p w:rsidR="00AB0565" w:rsidRPr="00401B11" w:rsidRDefault="00DD258A" w:rsidP="003A0332">
      <w:pPr>
        <w:numPr>
          <w:ilvl w:val="0"/>
          <w:numId w:val="29"/>
        </w:numPr>
        <w:autoSpaceDE w:val="0"/>
        <w:autoSpaceDN w:val="0"/>
        <w:spacing w:after="0" w:line="360" w:lineRule="auto"/>
        <w:jc w:val="both"/>
        <w:rPr>
          <w:rFonts w:ascii="Arial" w:eastAsia="Times New Roman" w:hAnsi="Arial" w:cs="Arial"/>
          <w:lang w:val="en-US"/>
        </w:rPr>
      </w:pPr>
      <w:r w:rsidRPr="00401B11">
        <w:rPr>
          <w:rFonts w:ascii="Arial" w:eastAsia="Times New Roman" w:hAnsi="Arial" w:cs="Arial"/>
          <w:lang w:val="en-US"/>
        </w:rPr>
        <w:t>IRO availability</w:t>
      </w:r>
      <w:r w:rsidR="00797B96" w:rsidRPr="00401B11">
        <w:rPr>
          <w:rFonts w:ascii="Arial" w:eastAsia="Times New Roman" w:hAnsi="Arial" w:cs="Arial"/>
          <w:lang w:val="en-US"/>
        </w:rPr>
        <w:t xml:space="preserve"> (6</w:t>
      </w:r>
      <w:r w:rsidR="00AB0565" w:rsidRPr="00401B11">
        <w:rPr>
          <w:rFonts w:ascii="Arial" w:eastAsia="Times New Roman" w:hAnsi="Arial" w:cs="Arial"/>
          <w:lang w:val="en-US"/>
        </w:rPr>
        <w:t>%)</w:t>
      </w:r>
    </w:p>
    <w:p w:rsidR="00AB0565" w:rsidRPr="00401B11" w:rsidRDefault="00DD258A" w:rsidP="003A0332">
      <w:pPr>
        <w:numPr>
          <w:ilvl w:val="0"/>
          <w:numId w:val="29"/>
        </w:numPr>
        <w:autoSpaceDE w:val="0"/>
        <w:autoSpaceDN w:val="0"/>
        <w:spacing w:after="0" w:line="360" w:lineRule="auto"/>
        <w:jc w:val="both"/>
        <w:rPr>
          <w:rFonts w:ascii="Arial" w:eastAsia="Times New Roman" w:hAnsi="Arial" w:cs="Arial"/>
          <w:lang w:val="en-US"/>
        </w:rPr>
      </w:pPr>
      <w:r w:rsidRPr="00401B11">
        <w:rPr>
          <w:rFonts w:ascii="Arial" w:eastAsia="Times New Roman" w:hAnsi="Arial" w:cs="Arial"/>
          <w:lang w:val="en-US"/>
        </w:rPr>
        <w:t>The social work report had</w:t>
      </w:r>
      <w:r w:rsidR="00797B96" w:rsidRPr="00401B11">
        <w:rPr>
          <w:rFonts w:ascii="Arial" w:eastAsia="Times New Roman" w:hAnsi="Arial" w:cs="Arial"/>
          <w:lang w:val="en-US"/>
        </w:rPr>
        <w:t xml:space="preserve"> not been completed (6</w:t>
      </w:r>
      <w:r w:rsidR="00AB0565" w:rsidRPr="00401B11">
        <w:rPr>
          <w:rFonts w:ascii="Arial" w:eastAsia="Times New Roman" w:hAnsi="Arial" w:cs="Arial"/>
          <w:lang w:val="en-US"/>
        </w:rPr>
        <w:t>%)</w:t>
      </w:r>
    </w:p>
    <w:p w:rsidR="00AB0565" w:rsidRPr="00401B11" w:rsidRDefault="00DD258A" w:rsidP="003A0332">
      <w:pPr>
        <w:numPr>
          <w:ilvl w:val="0"/>
          <w:numId w:val="29"/>
        </w:numPr>
        <w:autoSpaceDE w:val="0"/>
        <w:autoSpaceDN w:val="0"/>
        <w:spacing w:after="0" w:line="360" w:lineRule="auto"/>
        <w:jc w:val="both"/>
        <w:rPr>
          <w:rFonts w:ascii="Arial" w:eastAsia="Times New Roman" w:hAnsi="Arial" w:cs="Arial"/>
          <w:lang w:val="en-US"/>
        </w:rPr>
      </w:pPr>
      <w:r w:rsidRPr="00401B11">
        <w:rPr>
          <w:rFonts w:ascii="Arial" w:eastAsia="Times New Roman" w:hAnsi="Arial" w:cs="Arial"/>
          <w:lang w:val="en-US"/>
        </w:rPr>
        <w:lastRenderedPageBreak/>
        <w:t xml:space="preserve">Human Error, </w:t>
      </w:r>
      <w:proofErr w:type="spellStart"/>
      <w:r w:rsidRPr="00401B11">
        <w:rPr>
          <w:rFonts w:ascii="Arial" w:eastAsia="Times New Roman" w:hAnsi="Arial" w:cs="Arial"/>
          <w:lang w:val="en-US"/>
        </w:rPr>
        <w:t>mis</w:t>
      </w:r>
      <w:proofErr w:type="spellEnd"/>
      <w:r w:rsidRPr="00401B11">
        <w:rPr>
          <w:rFonts w:ascii="Arial" w:eastAsia="Times New Roman" w:hAnsi="Arial" w:cs="Arial"/>
          <w:lang w:val="en-US"/>
        </w:rPr>
        <w:t>-</w:t>
      </w:r>
      <w:r w:rsidR="00797B96" w:rsidRPr="00401B11">
        <w:rPr>
          <w:rFonts w:ascii="Arial" w:eastAsia="Times New Roman" w:hAnsi="Arial" w:cs="Arial"/>
          <w:lang w:val="en-US"/>
        </w:rPr>
        <w:t>calculation of dates (34</w:t>
      </w:r>
      <w:r w:rsidR="00AB0565" w:rsidRPr="00401B11">
        <w:rPr>
          <w:rFonts w:ascii="Arial" w:eastAsia="Times New Roman" w:hAnsi="Arial" w:cs="Arial"/>
          <w:lang w:val="en-US"/>
        </w:rPr>
        <w:t>%).</w:t>
      </w:r>
    </w:p>
    <w:p w:rsidR="00C50830" w:rsidRPr="00401B11" w:rsidRDefault="00C50830" w:rsidP="003A0332">
      <w:pPr>
        <w:autoSpaceDE w:val="0"/>
        <w:autoSpaceDN w:val="0"/>
        <w:spacing w:line="360" w:lineRule="auto"/>
        <w:jc w:val="both"/>
        <w:rPr>
          <w:rFonts w:ascii="Arial" w:hAnsi="Arial" w:cs="Arial"/>
          <w:b/>
          <w:bCs/>
          <w:lang w:val="en-US"/>
        </w:rPr>
      </w:pPr>
    </w:p>
    <w:p w:rsidR="00E362E3" w:rsidRDefault="00E362E3" w:rsidP="003A0332">
      <w:pPr>
        <w:autoSpaceDE w:val="0"/>
        <w:autoSpaceDN w:val="0"/>
        <w:spacing w:line="360" w:lineRule="auto"/>
        <w:jc w:val="both"/>
        <w:rPr>
          <w:rFonts w:ascii="Arial" w:hAnsi="Arial" w:cs="Arial"/>
          <w:b/>
          <w:bCs/>
          <w:lang w:val="en-US"/>
        </w:rPr>
      </w:pPr>
      <w:r w:rsidRPr="00E362E3">
        <w:rPr>
          <w:rFonts w:ascii="Arial" w:hAnsi="Arial" w:cs="Arial"/>
          <w:bCs/>
          <w:lang w:val="en-US"/>
        </w:rPr>
        <w:t>On a locality basis</w:t>
      </w:r>
      <w:r>
        <w:rPr>
          <w:rFonts w:ascii="Arial" w:hAnsi="Arial" w:cs="Arial"/>
          <w:b/>
          <w:bCs/>
          <w:lang w:val="en-US"/>
        </w:rPr>
        <w:t xml:space="preserve"> </w:t>
      </w:r>
      <w:r w:rsidR="005B1BD8" w:rsidRPr="00401B11">
        <w:rPr>
          <w:rFonts w:ascii="Arial" w:hAnsi="Arial" w:cs="Arial"/>
          <w:lang w:val="en-US"/>
        </w:rPr>
        <w:t>8 of the 16</w:t>
      </w:r>
      <w:r w:rsidR="000E6388" w:rsidRPr="00401B11">
        <w:rPr>
          <w:rFonts w:ascii="Arial" w:hAnsi="Arial" w:cs="Arial"/>
          <w:lang w:val="en-US"/>
        </w:rPr>
        <w:t xml:space="preserve"> </w:t>
      </w:r>
      <w:r w:rsidR="00AB0565" w:rsidRPr="00401B11">
        <w:rPr>
          <w:rFonts w:ascii="Arial" w:hAnsi="Arial" w:cs="Arial"/>
          <w:lang w:val="en-US"/>
        </w:rPr>
        <w:t>meeting that were late were in the North</w:t>
      </w:r>
      <w:r>
        <w:rPr>
          <w:rFonts w:ascii="Arial" w:hAnsi="Arial" w:cs="Arial"/>
          <w:lang w:val="en-US"/>
        </w:rPr>
        <w:t xml:space="preserve"> of the County; </w:t>
      </w:r>
      <w:r w:rsidR="005B1BD8" w:rsidRPr="00401B11">
        <w:rPr>
          <w:rFonts w:ascii="Arial" w:hAnsi="Arial" w:cs="Arial"/>
          <w:lang w:val="en-US"/>
        </w:rPr>
        <w:t xml:space="preserve">4 </w:t>
      </w:r>
      <w:r>
        <w:rPr>
          <w:rFonts w:ascii="Arial" w:hAnsi="Arial" w:cs="Arial"/>
          <w:lang w:val="en-US"/>
        </w:rPr>
        <w:t xml:space="preserve">each </w:t>
      </w:r>
      <w:r w:rsidR="005B1BD8" w:rsidRPr="00401B11">
        <w:rPr>
          <w:rFonts w:ascii="Arial" w:hAnsi="Arial" w:cs="Arial"/>
          <w:lang w:val="en-US"/>
        </w:rPr>
        <w:t>of the 16</w:t>
      </w:r>
      <w:r w:rsidR="00AB0565" w:rsidRPr="00401B11">
        <w:rPr>
          <w:rFonts w:ascii="Arial" w:hAnsi="Arial" w:cs="Arial"/>
          <w:lang w:val="en-US"/>
        </w:rPr>
        <w:t xml:space="preserve"> meetings that were late were in the East</w:t>
      </w:r>
      <w:r>
        <w:rPr>
          <w:rFonts w:ascii="Arial" w:hAnsi="Arial" w:cs="Arial"/>
          <w:lang w:val="en-US"/>
        </w:rPr>
        <w:t xml:space="preserve"> and Central locality.</w:t>
      </w:r>
    </w:p>
    <w:p w:rsidR="00E362E3" w:rsidRPr="00E362E3" w:rsidRDefault="00E362E3" w:rsidP="003A0332">
      <w:pPr>
        <w:autoSpaceDE w:val="0"/>
        <w:autoSpaceDN w:val="0"/>
        <w:spacing w:line="360" w:lineRule="auto"/>
        <w:jc w:val="both"/>
        <w:rPr>
          <w:rFonts w:ascii="Arial" w:hAnsi="Arial" w:cs="Arial"/>
          <w:b/>
          <w:bCs/>
          <w:lang w:val="en-US"/>
        </w:rPr>
      </w:pPr>
    </w:p>
    <w:p w:rsidR="00AB0565" w:rsidRPr="000B3E0A" w:rsidRDefault="00AB0565" w:rsidP="003A0332">
      <w:pPr>
        <w:spacing w:line="360" w:lineRule="auto"/>
        <w:jc w:val="both"/>
        <w:rPr>
          <w:rFonts w:ascii="Arial" w:hAnsi="Arial" w:cs="Arial"/>
          <w:b/>
          <w:bCs/>
          <w:color w:val="000000" w:themeColor="text1"/>
          <w:lang w:val="en-US"/>
        </w:rPr>
      </w:pPr>
      <w:r w:rsidRPr="000B3E0A">
        <w:rPr>
          <w:rFonts w:ascii="Arial" w:hAnsi="Arial" w:cs="Arial"/>
          <w:b/>
          <w:bCs/>
          <w:color w:val="000000" w:themeColor="text1"/>
          <w:lang w:val="en-US"/>
        </w:rPr>
        <w:t>4.2.2 Percentage of children ceasing to be the subject of a child protection plan during the 12 month period who had been subject of a child protection pla</w:t>
      </w:r>
      <w:r w:rsidR="005956C6" w:rsidRPr="000B3E0A">
        <w:rPr>
          <w:rFonts w:ascii="Arial" w:hAnsi="Arial" w:cs="Arial"/>
          <w:b/>
          <w:bCs/>
          <w:color w:val="000000" w:themeColor="text1"/>
          <w:lang w:val="en-US"/>
        </w:rPr>
        <w:t xml:space="preserve">n for 2 years or more (NI64) </w:t>
      </w:r>
      <w:r w:rsidRPr="000B3E0A">
        <w:rPr>
          <w:rFonts w:ascii="Arial" w:hAnsi="Arial" w:cs="Arial"/>
          <w:b/>
          <w:bCs/>
          <w:color w:val="000000" w:themeColor="text1"/>
          <w:lang w:val="en-US"/>
        </w:rPr>
        <w:t xml:space="preserve"> </w:t>
      </w:r>
    </w:p>
    <w:tbl>
      <w:tblPr>
        <w:tblW w:w="8706" w:type="dxa"/>
        <w:tblInd w:w="173" w:type="dxa"/>
        <w:tblCellMar>
          <w:left w:w="0" w:type="dxa"/>
          <w:right w:w="0" w:type="dxa"/>
        </w:tblCellMar>
        <w:tblLook w:val="04A0" w:firstRow="1" w:lastRow="0" w:firstColumn="1" w:lastColumn="0" w:noHBand="0" w:noVBand="1"/>
      </w:tblPr>
      <w:tblGrid>
        <w:gridCol w:w="2098"/>
        <w:gridCol w:w="1084"/>
        <w:gridCol w:w="1084"/>
        <w:gridCol w:w="1110"/>
        <w:gridCol w:w="1110"/>
        <w:gridCol w:w="1110"/>
        <w:gridCol w:w="1110"/>
      </w:tblGrid>
      <w:tr w:rsidR="00455548" w:rsidRPr="000B3E0A" w:rsidTr="00455548">
        <w:trPr>
          <w:trHeight w:val="315"/>
        </w:trPr>
        <w:tc>
          <w:tcPr>
            <w:tcW w:w="2098"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 </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2014/15</w:t>
            </w:r>
          </w:p>
        </w:tc>
        <w:tc>
          <w:tcPr>
            <w:tcW w:w="1084"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2015/16</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2016/17</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2017/18</w:t>
            </w:r>
          </w:p>
        </w:tc>
        <w:tc>
          <w:tcPr>
            <w:tcW w:w="1110"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2018/19</w:t>
            </w:r>
          </w:p>
        </w:tc>
        <w:tc>
          <w:tcPr>
            <w:tcW w:w="1110" w:type="dxa"/>
            <w:tcBorders>
              <w:top w:val="single" w:sz="8" w:space="0" w:color="auto"/>
              <w:left w:val="nil"/>
              <w:bottom w:val="single" w:sz="8" w:space="0" w:color="auto"/>
              <w:right w:val="single" w:sz="8" w:space="0" w:color="auto"/>
            </w:tcBorders>
            <w:shd w:val="clear" w:color="auto" w:fill="B4C6E7"/>
          </w:tcPr>
          <w:p w:rsidR="00455548" w:rsidRPr="000B3E0A" w:rsidRDefault="00455548"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2019/20</w:t>
            </w:r>
          </w:p>
        </w:tc>
      </w:tr>
      <w:tr w:rsidR="00455548" w:rsidRPr="000B3E0A" w:rsidTr="00455548">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Lancashire</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3.0%</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rPr>
              <w:t>3.6%</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rPr>
            </w:pPr>
            <w:r w:rsidRPr="000B3E0A">
              <w:rPr>
                <w:rFonts w:ascii="Arial" w:hAnsi="Arial" w:cs="Arial"/>
                <w:color w:val="000000" w:themeColor="text1"/>
              </w:rPr>
              <w:t>2.9 %</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rPr>
            </w:pPr>
            <w:r w:rsidRPr="000B3E0A">
              <w:rPr>
                <w:rFonts w:ascii="Arial" w:hAnsi="Arial" w:cs="Arial"/>
                <w:color w:val="000000" w:themeColor="text1"/>
              </w:rPr>
              <w:t>2.3%</w:t>
            </w:r>
          </w:p>
        </w:tc>
        <w:tc>
          <w:tcPr>
            <w:tcW w:w="1110"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keepNext/>
              <w:spacing w:line="360" w:lineRule="auto"/>
              <w:jc w:val="both"/>
              <w:rPr>
                <w:rFonts w:ascii="Arial" w:hAnsi="Arial" w:cs="Arial"/>
                <w:color w:val="000000" w:themeColor="text1"/>
              </w:rPr>
            </w:pPr>
            <w:r w:rsidRPr="000B3E0A">
              <w:rPr>
                <w:rFonts w:ascii="Arial" w:hAnsi="Arial" w:cs="Arial"/>
                <w:color w:val="000000" w:themeColor="text1"/>
              </w:rPr>
              <w:t>4.0%</w:t>
            </w:r>
          </w:p>
        </w:tc>
        <w:tc>
          <w:tcPr>
            <w:tcW w:w="1110" w:type="dxa"/>
            <w:tcBorders>
              <w:top w:val="nil"/>
              <w:left w:val="nil"/>
              <w:bottom w:val="single" w:sz="8" w:space="0" w:color="auto"/>
              <w:right w:val="single" w:sz="8" w:space="0" w:color="auto"/>
            </w:tcBorders>
          </w:tcPr>
          <w:p w:rsidR="00455548" w:rsidRPr="000B3E0A" w:rsidRDefault="008729EB" w:rsidP="003A0332">
            <w:pPr>
              <w:keepNext/>
              <w:spacing w:line="360" w:lineRule="auto"/>
              <w:jc w:val="both"/>
              <w:rPr>
                <w:rFonts w:ascii="Arial" w:hAnsi="Arial" w:cs="Arial"/>
                <w:color w:val="000000" w:themeColor="text1"/>
              </w:rPr>
            </w:pPr>
            <w:r>
              <w:rPr>
                <w:rFonts w:ascii="Arial" w:hAnsi="Arial" w:cs="Arial"/>
                <w:color w:val="000000" w:themeColor="text1"/>
              </w:rPr>
              <w:t>3.4%</w:t>
            </w:r>
          </w:p>
        </w:tc>
      </w:tr>
      <w:tr w:rsidR="00455548" w:rsidRPr="000B3E0A" w:rsidTr="00455548">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SN's</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4.9%</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4.9 %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3.6%</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3.6 %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C55C32" w:rsidP="003A0332">
            <w:pPr>
              <w:spacing w:line="360" w:lineRule="auto"/>
              <w:jc w:val="both"/>
              <w:rPr>
                <w:rFonts w:ascii="Arial" w:hAnsi="Arial" w:cs="Arial"/>
                <w:color w:val="000000" w:themeColor="text1"/>
              </w:rPr>
            </w:pPr>
            <w:r>
              <w:rPr>
                <w:rFonts w:ascii="Arial" w:hAnsi="Arial" w:cs="Arial"/>
                <w:color w:val="000000" w:themeColor="text1"/>
              </w:rPr>
              <w:t>N/A</w:t>
            </w:r>
          </w:p>
        </w:tc>
        <w:tc>
          <w:tcPr>
            <w:tcW w:w="1110" w:type="dxa"/>
            <w:tcBorders>
              <w:top w:val="nil"/>
              <w:left w:val="nil"/>
              <w:bottom w:val="single" w:sz="8" w:space="0" w:color="auto"/>
              <w:right w:val="single" w:sz="8" w:space="0" w:color="auto"/>
            </w:tcBorders>
          </w:tcPr>
          <w:p w:rsidR="00455548" w:rsidRPr="000B3E0A" w:rsidRDefault="008729EB" w:rsidP="003A0332">
            <w:pPr>
              <w:spacing w:line="360" w:lineRule="auto"/>
              <w:jc w:val="both"/>
              <w:rPr>
                <w:rFonts w:ascii="Arial" w:hAnsi="Arial" w:cs="Arial"/>
                <w:color w:val="000000" w:themeColor="text1"/>
              </w:rPr>
            </w:pPr>
            <w:r>
              <w:rPr>
                <w:rFonts w:ascii="Arial" w:hAnsi="Arial" w:cs="Arial"/>
                <w:color w:val="000000" w:themeColor="text1"/>
              </w:rPr>
              <w:t>N/A</w:t>
            </w:r>
          </w:p>
        </w:tc>
      </w:tr>
      <w:tr w:rsidR="00455548" w:rsidRPr="000B3E0A" w:rsidTr="00455548">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 xml:space="preserve">England    </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3.7%</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3.8 %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3.4%</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3.4 %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C55C32" w:rsidP="003A0332">
            <w:pPr>
              <w:spacing w:line="360" w:lineRule="auto"/>
              <w:jc w:val="both"/>
              <w:rPr>
                <w:rFonts w:ascii="Arial" w:hAnsi="Arial" w:cs="Arial"/>
                <w:color w:val="000000" w:themeColor="text1"/>
              </w:rPr>
            </w:pPr>
            <w:r>
              <w:rPr>
                <w:rFonts w:ascii="Arial" w:hAnsi="Arial" w:cs="Arial"/>
                <w:color w:val="000000" w:themeColor="text1"/>
              </w:rPr>
              <w:t>N/A</w:t>
            </w:r>
          </w:p>
        </w:tc>
        <w:tc>
          <w:tcPr>
            <w:tcW w:w="1110" w:type="dxa"/>
            <w:tcBorders>
              <w:top w:val="nil"/>
              <w:left w:val="nil"/>
              <w:bottom w:val="single" w:sz="8" w:space="0" w:color="auto"/>
              <w:right w:val="single" w:sz="8" w:space="0" w:color="auto"/>
            </w:tcBorders>
          </w:tcPr>
          <w:p w:rsidR="00455548" w:rsidRPr="000B3E0A" w:rsidRDefault="008729EB" w:rsidP="003A0332">
            <w:pPr>
              <w:spacing w:line="360" w:lineRule="auto"/>
              <w:jc w:val="both"/>
              <w:rPr>
                <w:rFonts w:ascii="Arial" w:hAnsi="Arial" w:cs="Arial"/>
                <w:color w:val="000000" w:themeColor="text1"/>
              </w:rPr>
            </w:pPr>
            <w:r>
              <w:rPr>
                <w:rFonts w:ascii="Arial" w:hAnsi="Arial" w:cs="Arial"/>
                <w:color w:val="000000" w:themeColor="text1"/>
              </w:rPr>
              <w:t>N/A</w:t>
            </w:r>
          </w:p>
        </w:tc>
      </w:tr>
      <w:tr w:rsidR="00455548" w:rsidRPr="000B3E0A" w:rsidTr="00455548">
        <w:trPr>
          <w:trHeight w:val="300"/>
        </w:trPr>
        <w:tc>
          <w:tcPr>
            <w:tcW w:w="2098"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bottom"/>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NW</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3.7 %</w:t>
            </w:r>
          </w:p>
        </w:tc>
        <w:tc>
          <w:tcPr>
            <w:tcW w:w="108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3.7 %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3.1 %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3.8 %</w:t>
            </w:r>
          </w:p>
        </w:tc>
        <w:tc>
          <w:tcPr>
            <w:tcW w:w="1110" w:type="dxa"/>
            <w:tcBorders>
              <w:top w:val="nil"/>
              <w:left w:val="nil"/>
              <w:bottom w:val="single" w:sz="8" w:space="0" w:color="auto"/>
              <w:right w:val="single" w:sz="8" w:space="0" w:color="auto"/>
            </w:tcBorders>
            <w:tcMar>
              <w:top w:w="57" w:type="dxa"/>
              <w:left w:w="108" w:type="dxa"/>
              <w:bottom w:w="57" w:type="dxa"/>
              <w:right w:w="108" w:type="dxa"/>
            </w:tcMar>
            <w:hideMark/>
          </w:tcPr>
          <w:p w:rsidR="00455548" w:rsidRPr="000B3E0A" w:rsidRDefault="00C55C32" w:rsidP="003A0332">
            <w:pPr>
              <w:spacing w:line="360" w:lineRule="auto"/>
              <w:jc w:val="both"/>
              <w:rPr>
                <w:rFonts w:ascii="Arial" w:hAnsi="Arial" w:cs="Arial"/>
                <w:color w:val="000000" w:themeColor="text1"/>
              </w:rPr>
            </w:pPr>
            <w:r>
              <w:rPr>
                <w:rFonts w:ascii="Arial" w:hAnsi="Arial" w:cs="Arial"/>
                <w:color w:val="000000" w:themeColor="text1"/>
              </w:rPr>
              <w:t>N/A</w:t>
            </w:r>
          </w:p>
        </w:tc>
        <w:tc>
          <w:tcPr>
            <w:tcW w:w="1110" w:type="dxa"/>
            <w:tcBorders>
              <w:top w:val="nil"/>
              <w:left w:val="nil"/>
              <w:bottom w:val="single" w:sz="8" w:space="0" w:color="auto"/>
              <w:right w:val="single" w:sz="8" w:space="0" w:color="auto"/>
            </w:tcBorders>
          </w:tcPr>
          <w:p w:rsidR="00455548" w:rsidRPr="000B3E0A" w:rsidRDefault="008729EB" w:rsidP="003A0332">
            <w:pPr>
              <w:spacing w:line="360" w:lineRule="auto"/>
              <w:jc w:val="both"/>
              <w:rPr>
                <w:rFonts w:ascii="Arial" w:hAnsi="Arial" w:cs="Arial"/>
                <w:color w:val="000000" w:themeColor="text1"/>
              </w:rPr>
            </w:pPr>
            <w:r>
              <w:rPr>
                <w:rFonts w:ascii="Arial" w:hAnsi="Arial" w:cs="Arial"/>
                <w:color w:val="000000" w:themeColor="text1"/>
              </w:rPr>
              <w:t>N/A</w:t>
            </w:r>
          </w:p>
        </w:tc>
      </w:tr>
    </w:tbl>
    <w:p w:rsidR="00AB0565" w:rsidRPr="00401B11" w:rsidRDefault="00AB0565" w:rsidP="003A0332">
      <w:pPr>
        <w:spacing w:line="360" w:lineRule="auto"/>
        <w:jc w:val="both"/>
        <w:rPr>
          <w:rFonts w:ascii="Arial" w:hAnsi="Arial" w:cs="Arial"/>
          <w:lang w:val="en-US"/>
        </w:rPr>
      </w:pPr>
    </w:p>
    <w:p w:rsidR="00583AE4" w:rsidRDefault="00DD258A" w:rsidP="003A0332">
      <w:pPr>
        <w:spacing w:line="360" w:lineRule="auto"/>
        <w:jc w:val="both"/>
        <w:rPr>
          <w:rFonts w:ascii="Arial" w:hAnsi="Arial" w:cs="Arial"/>
          <w:lang w:val="en-US"/>
        </w:rPr>
      </w:pPr>
      <w:r w:rsidRPr="00401B11">
        <w:rPr>
          <w:rFonts w:ascii="Arial" w:hAnsi="Arial" w:cs="Arial"/>
          <w:lang w:val="en-US"/>
        </w:rPr>
        <w:t xml:space="preserve">The table illustrates </w:t>
      </w:r>
      <w:r w:rsidR="00AB0565" w:rsidRPr="00401B11">
        <w:rPr>
          <w:rFonts w:ascii="Arial" w:hAnsi="Arial" w:cs="Arial"/>
          <w:lang w:val="en-US"/>
        </w:rPr>
        <w:t>a</w:t>
      </w:r>
      <w:r w:rsidR="00F20DE9">
        <w:rPr>
          <w:rFonts w:ascii="Arial" w:hAnsi="Arial" w:cs="Arial"/>
          <w:lang w:val="en-US"/>
        </w:rPr>
        <w:t>n</w:t>
      </w:r>
      <w:r w:rsidR="00AB0565" w:rsidRPr="00401B11">
        <w:rPr>
          <w:rFonts w:ascii="Arial" w:hAnsi="Arial" w:cs="Arial"/>
          <w:lang w:val="en-US"/>
        </w:rPr>
        <w:t xml:space="preserve"> </w:t>
      </w:r>
      <w:r w:rsidR="00E362E3">
        <w:rPr>
          <w:rFonts w:ascii="Arial" w:hAnsi="Arial" w:cs="Arial"/>
          <w:lang w:val="en-US"/>
        </w:rPr>
        <w:t xml:space="preserve">in-year </w:t>
      </w:r>
      <w:r w:rsidR="00F20DE9" w:rsidRPr="00E362E3">
        <w:rPr>
          <w:rFonts w:ascii="Arial" w:hAnsi="Arial" w:cs="Arial"/>
          <w:lang w:val="en-US"/>
        </w:rPr>
        <w:t>increase</w:t>
      </w:r>
      <w:r w:rsidR="00AB0565" w:rsidRPr="00E362E3">
        <w:rPr>
          <w:rFonts w:ascii="Arial" w:hAnsi="Arial" w:cs="Arial"/>
          <w:lang w:val="en-US"/>
        </w:rPr>
        <w:t xml:space="preserve"> in performance of children</w:t>
      </w:r>
      <w:r w:rsidR="00AB0565" w:rsidRPr="00E41241">
        <w:rPr>
          <w:rFonts w:ascii="Arial" w:hAnsi="Arial" w:cs="Arial"/>
          <w:lang w:val="en-US"/>
        </w:rPr>
        <w:t xml:space="preserve"> </w:t>
      </w:r>
      <w:r w:rsidR="00AB0565" w:rsidRPr="00401B11">
        <w:rPr>
          <w:rFonts w:ascii="Arial" w:hAnsi="Arial" w:cs="Arial"/>
          <w:lang w:val="en-US"/>
        </w:rPr>
        <w:t xml:space="preserve">who are subject to child protection plans for more than 2 years that have </w:t>
      </w:r>
      <w:r w:rsidRPr="00401B11">
        <w:rPr>
          <w:rFonts w:ascii="Arial" w:hAnsi="Arial" w:cs="Arial"/>
          <w:lang w:val="en-US"/>
        </w:rPr>
        <w:t xml:space="preserve">now ceased.  </w:t>
      </w:r>
      <w:r w:rsidR="00AB0565" w:rsidRPr="00401B11">
        <w:rPr>
          <w:rFonts w:ascii="Arial" w:hAnsi="Arial" w:cs="Arial"/>
          <w:lang w:val="en-US"/>
        </w:rPr>
        <w:t xml:space="preserve">To </w:t>
      </w:r>
      <w:r w:rsidR="008729EB" w:rsidRPr="00401B11">
        <w:rPr>
          <w:rFonts w:ascii="Arial" w:hAnsi="Arial" w:cs="Arial"/>
          <w:lang w:val="en-US"/>
        </w:rPr>
        <w:t>break the figure down further 59</w:t>
      </w:r>
      <w:r w:rsidR="00AB0565" w:rsidRPr="00401B11">
        <w:rPr>
          <w:rFonts w:ascii="Arial" w:hAnsi="Arial" w:cs="Arial"/>
          <w:lang w:val="en-US"/>
        </w:rPr>
        <w:t xml:space="preserve"> children were subject to a child protection plan for more </w:t>
      </w:r>
      <w:r w:rsidRPr="00401B11">
        <w:rPr>
          <w:rFonts w:ascii="Arial" w:hAnsi="Arial" w:cs="Arial"/>
          <w:lang w:val="en-US"/>
        </w:rPr>
        <w:t>than 2 years that were ceased during</w:t>
      </w:r>
      <w:r w:rsidR="00AB0565" w:rsidRPr="00401B11">
        <w:rPr>
          <w:rFonts w:ascii="Arial" w:hAnsi="Arial" w:cs="Arial"/>
          <w:lang w:val="en-US"/>
        </w:rPr>
        <w:t xml:space="preserve"> </w:t>
      </w:r>
      <w:r w:rsidR="008729EB" w:rsidRPr="00401B11">
        <w:rPr>
          <w:rFonts w:ascii="Arial" w:hAnsi="Arial" w:cs="Arial"/>
          <w:lang w:val="en-US"/>
        </w:rPr>
        <w:t>2019/20, this has reduced from 71 children in 2018/19</w:t>
      </w:r>
      <w:r w:rsidR="00AB0565" w:rsidRPr="00401B11">
        <w:rPr>
          <w:rFonts w:ascii="Arial" w:hAnsi="Arial" w:cs="Arial"/>
          <w:lang w:val="en-US"/>
        </w:rPr>
        <w:t xml:space="preserve">.  The information highlights that the majority of these cases were due to </w:t>
      </w:r>
      <w:r w:rsidR="008D799C" w:rsidRPr="00401B11">
        <w:rPr>
          <w:rFonts w:ascii="Arial" w:hAnsi="Arial" w:cs="Arial"/>
          <w:lang w:val="en-US"/>
        </w:rPr>
        <w:t>e</w:t>
      </w:r>
      <w:r w:rsidR="008729EB" w:rsidRPr="00401B11">
        <w:rPr>
          <w:rFonts w:ascii="Arial" w:hAnsi="Arial" w:cs="Arial"/>
          <w:lang w:val="en-US"/>
        </w:rPr>
        <w:t>motional abuse (63</w:t>
      </w:r>
      <w:r w:rsidR="00AB0565" w:rsidRPr="00401B11">
        <w:rPr>
          <w:rFonts w:ascii="Arial" w:hAnsi="Arial" w:cs="Arial"/>
          <w:lang w:val="en-US"/>
        </w:rPr>
        <w:t xml:space="preserve">%) and </w:t>
      </w:r>
      <w:r w:rsidR="008D799C" w:rsidRPr="00401B11">
        <w:rPr>
          <w:rFonts w:ascii="Arial" w:hAnsi="Arial" w:cs="Arial"/>
          <w:lang w:val="en-US"/>
        </w:rPr>
        <w:t>n</w:t>
      </w:r>
      <w:r w:rsidR="008729EB" w:rsidRPr="00401B11">
        <w:rPr>
          <w:rFonts w:ascii="Arial" w:hAnsi="Arial" w:cs="Arial"/>
          <w:lang w:val="en-US"/>
        </w:rPr>
        <w:t>eglect (24</w:t>
      </w:r>
      <w:r w:rsidR="00AB0565" w:rsidRPr="00401B11">
        <w:rPr>
          <w:rFonts w:ascii="Arial" w:hAnsi="Arial" w:cs="Arial"/>
          <w:lang w:val="en-US"/>
        </w:rPr>
        <w:t xml:space="preserve">%), with </w:t>
      </w:r>
      <w:r w:rsidR="008D799C" w:rsidRPr="00401B11">
        <w:rPr>
          <w:rFonts w:ascii="Arial" w:hAnsi="Arial" w:cs="Arial"/>
          <w:lang w:val="en-US"/>
        </w:rPr>
        <w:t>p</w:t>
      </w:r>
      <w:r w:rsidR="008729EB" w:rsidRPr="00401B11">
        <w:rPr>
          <w:rFonts w:ascii="Arial" w:hAnsi="Arial" w:cs="Arial"/>
          <w:lang w:val="en-US"/>
        </w:rPr>
        <w:t>hysical abuse (0%), sexual abuse (11%) and multiple categories (1</w:t>
      </w:r>
      <w:r w:rsidR="00AB0565" w:rsidRPr="00401B11">
        <w:rPr>
          <w:rFonts w:ascii="Arial" w:hAnsi="Arial" w:cs="Arial"/>
          <w:lang w:val="en-US"/>
        </w:rPr>
        <w:t>%).</w:t>
      </w:r>
      <w:r w:rsidRPr="00401B11">
        <w:rPr>
          <w:rFonts w:ascii="Arial" w:hAnsi="Arial" w:cs="Arial"/>
          <w:lang w:val="en-US"/>
        </w:rPr>
        <w:t xml:space="preserve">  </w:t>
      </w:r>
    </w:p>
    <w:p w:rsidR="00DD258A" w:rsidRPr="00401B11" w:rsidRDefault="00E41241" w:rsidP="003A0332">
      <w:pPr>
        <w:spacing w:line="360" w:lineRule="auto"/>
        <w:jc w:val="both"/>
        <w:rPr>
          <w:rFonts w:ascii="Arial" w:hAnsi="Arial" w:cs="Arial"/>
          <w:lang w:val="en-US"/>
        </w:rPr>
      </w:pPr>
      <w:r w:rsidRPr="00E362E3">
        <w:rPr>
          <w:rFonts w:ascii="Arial" w:hAnsi="Arial" w:cs="Arial"/>
          <w:lang w:val="en-US"/>
        </w:rPr>
        <w:t xml:space="preserve">The number of open Child Protection Plans of over two years duration remains low and slightly reduced from last year – in March 2019 </w:t>
      </w:r>
      <w:r w:rsidR="00A24721" w:rsidRPr="00E362E3">
        <w:rPr>
          <w:rFonts w:ascii="Arial" w:hAnsi="Arial" w:cs="Arial"/>
          <w:lang w:val="en-US"/>
        </w:rPr>
        <w:t>67 open CP plans were</w:t>
      </w:r>
      <w:r w:rsidR="0006572E" w:rsidRPr="00E362E3">
        <w:rPr>
          <w:rFonts w:ascii="Arial" w:hAnsi="Arial" w:cs="Arial"/>
          <w:lang w:val="en-US"/>
        </w:rPr>
        <w:t xml:space="preserve"> over two years duration</w:t>
      </w:r>
      <w:r w:rsidR="00A24721" w:rsidRPr="00E362E3">
        <w:rPr>
          <w:rFonts w:ascii="Arial" w:hAnsi="Arial" w:cs="Arial"/>
          <w:lang w:val="en-US"/>
        </w:rPr>
        <w:t>.  In March 2020 62 open CP plans w</w:t>
      </w:r>
      <w:r w:rsidR="0006572E" w:rsidRPr="00E362E3">
        <w:rPr>
          <w:rFonts w:ascii="Arial" w:hAnsi="Arial" w:cs="Arial"/>
          <w:lang w:val="en-US"/>
        </w:rPr>
        <w:t>ere of two years duration</w:t>
      </w:r>
      <w:r w:rsidR="00A24721" w:rsidRPr="00E362E3">
        <w:rPr>
          <w:rFonts w:ascii="Arial" w:hAnsi="Arial" w:cs="Arial"/>
          <w:lang w:val="en-US"/>
        </w:rPr>
        <w:t xml:space="preserve">.  This indicates that challenge and oversight of CP plans to prevent drift is effective.  </w:t>
      </w:r>
      <w:r w:rsidR="0006572E" w:rsidRPr="00E362E3">
        <w:rPr>
          <w:rFonts w:ascii="Arial" w:hAnsi="Arial" w:cs="Arial"/>
          <w:lang w:val="en-US"/>
        </w:rPr>
        <w:t xml:space="preserve">Open plans over two years as a percentage of all children subject of a plan within the year has reduced and now sits within 'good performance'.  </w:t>
      </w:r>
      <w:r w:rsidR="00E362E3">
        <w:rPr>
          <w:rFonts w:ascii="Arial" w:hAnsi="Arial" w:cs="Arial"/>
          <w:lang w:val="en-US"/>
        </w:rPr>
        <w:t xml:space="preserve">On a locality basis - </w:t>
      </w:r>
      <w:r w:rsidR="008729EB" w:rsidRPr="00401B11">
        <w:rPr>
          <w:rFonts w:ascii="Arial" w:hAnsi="Arial" w:cs="Arial"/>
          <w:lang w:val="en-US"/>
        </w:rPr>
        <w:t>32</w:t>
      </w:r>
      <w:r w:rsidR="00AB0565" w:rsidRPr="00401B11">
        <w:rPr>
          <w:rFonts w:ascii="Arial" w:hAnsi="Arial" w:cs="Arial"/>
          <w:lang w:val="en-US"/>
        </w:rPr>
        <w:t>% o</w:t>
      </w:r>
      <w:r w:rsidR="00E362E3">
        <w:rPr>
          <w:rFonts w:ascii="Arial" w:hAnsi="Arial" w:cs="Arial"/>
          <w:lang w:val="en-US"/>
        </w:rPr>
        <w:t xml:space="preserve">f the plans were from the East; </w:t>
      </w:r>
      <w:r w:rsidR="008729EB" w:rsidRPr="00401B11">
        <w:rPr>
          <w:rFonts w:ascii="Arial" w:hAnsi="Arial" w:cs="Arial"/>
          <w:lang w:val="en-US"/>
        </w:rPr>
        <w:t>27</w:t>
      </w:r>
      <w:r w:rsidR="00AB0565" w:rsidRPr="00401B11">
        <w:rPr>
          <w:rFonts w:ascii="Arial" w:hAnsi="Arial" w:cs="Arial"/>
          <w:lang w:val="en-US"/>
        </w:rPr>
        <w:t xml:space="preserve">% </w:t>
      </w:r>
      <w:r w:rsidR="00E362E3">
        <w:rPr>
          <w:rFonts w:ascii="Arial" w:hAnsi="Arial" w:cs="Arial"/>
          <w:lang w:val="en-US"/>
        </w:rPr>
        <w:t xml:space="preserve">of the plans were from Central; </w:t>
      </w:r>
      <w:r w:rsidR="008729EB" w:rsidRPr="00401B11">
        <w:rPr>
          <w:rFonts w:ascii="Arial" w:hAnsi="Arial" w:cs="Arial"/>
          <w:lang w:val="en-US"/>
        </w:rPr>
        <w:t>41</w:t>
      </w:r>
      <w:r w:rsidR="00AB0565" w:rsidRPr="00401B11">
        <w:rPr>
          <w:rFonts w:ascii="Arial" w:hAnsi="Arial" w:cs="Arial"/>
          <w:lang w:val="en-US"/>
        </w:rPr>
        <w:t>% of the plans were from the North.</w:t>
      </w:r>
    </w:p>
    <w:p w:rsidR="00F20DE9" w:rsidRDefault="00AB0565" w:rsidP="003A0332">
      <w:pPr>
        <w:spacing w:line="360" w:lineRule="auto"/>
        <w:jc w:val="both"/>
        <w:rPr>
          <w:rFonts w:ascii="Arial" w:hAnsi="Arial" w:cs="Arial"/>
          <w:lang w:val="en-US"/>
        </w:rPr>
      </w:pPr>
      <w:r w:rsidRPr="00401B11">
        <w:rPr>
          <w:rFonts w:ascii="Arial" w:hAnsi="Arial" w:cs="Arial"/>
          <w:lang w:val="en-US"/>
        </w:rPr>
        <w:t>In</w:t>
      </w:r>
      <w:r w:rsidR="00DD258A" w:rsidRPr="00401B11">
        <w:rPr>
          <w:rFonts w:ascii="Arial" w:hAnsi="Arial" w:cs="Arial"/>
          <w:lang w:val="en-US"/>
        </w:rPr>
        <w:t xml:space="preserve"> order to maintain and improve</w:t>
      </w:r>
      <w:r w:rsidRPr="00401B11">
        <w:rPr>
          <w:rFonts w:ascii="Arial" w:hAnsi="Arial" w:cs="Arial"/>
          <w:lang w:val="en-US"/>
        </w:rPr>
        <w:t xml:space="preserve"> performance </w:t>
      </w:r>
      <w:r w:rsidR="00DD258A" w:rsidRPr="00401B11">
        <w:rPr>
          <w:rFonts w:ascii="Arial" w:hAnsi="Arial" w:cs="Arial"/>
          <w:lang w:val="en-US"/>
        </w:rPr>
        <w:t xml:space="preserve">in this area </w:t>
      </w:r>
      <w:r w:rsidRPr="00401B11">
        <w:rPr>
          <w:rFonts w:ascii="Arial" w:hAnsi="Arial" w:cs="Arial"/>
          <w:lang w:val="en-US"/>
        </w:rPr>
        <w:t>the Quality and Review Managers will continue to provide targeted training to newly appointed IRO</w:t>
      </w:r>
      <w:r w:rsidR="008729EB" w:rsidRPr="00401B11">
        <w:rPr>
          <w:rFonts w:ascii="Arial" w:hAnsi="Arial" w:cs="Arial"/>
          <w:lang w:val="en-US"/>
        </w:rPr>
        <w:t>'</w:t>
      </w:r>
      <w:r w:rsidRPr="00401B11">
        <w:rPr>
          <w:rFonts w:ascii="Arial" w:hAnsi="Arial" w:cs="Arial"/>
          <w:lang w:val="en-US"/>
        </w:rPr>
        <w:t>s to ensure they understand their role in monitoring children subject</w:t>
      </w:r>
      <w:r w:rsidR="00583AE4" w:rsidRPr="00401B11">
        <w:rPr>
          <w:rFonts w:ascii="Arial" w:hAnsi="Arial" w:cs="Arial"/>
          <w:lang w:val="en-US"/>
        </w:rPr>
        <w:t xml:space="preserve"> to child protection plans and </w:t>
      </w:r>
      <w:r w:rsidRPr="00401B11">
        <w:rPr>
          <w:rFonts w:ascii="Arial" w:hAnsi="Arial" w:cs="Arial"/>
          <w:lang w:val="en-US"/>
        </w:rPr>
        <w:t xml:space="preserve">all child protection plans over </w:t>
      </w:r>
      <w:r w:rsidR="00DD258A" w:rsidRPr="00401B11">
        <w:rPr>
          <w:rFonts w:ascii="Arial" w:hAnsi="Arial" w:cs="Arial"/>
          <w:lang w:val="en-US"/>
        </w:rPr>
        <w:t>12</w:t>
      </w:r>
      <w:r w:rsidR="008729EB" w:rsidRPr="00401B11">
        <w:rPr>
          <w:rFonts w:ascii="Arial" w:hAnsi="Arial" w:cs="Arial"/>
          <w:lang w:val="en-US"/>
        </w:rPr>
        <w:t xml:space="preserve"> </w:t>
      </w:r>
      <w:r w:rsidR="00DD258A" w:rsidRPr="00401B11">
        <w:rPr>
          <w:rFonts w:ascii="Arial" w:hAnsi="Arial" w:cs="Arial"/>
          <w:lang w:val="en-US"/>
        </w:rPr>
        <w:t>months</w:t>
      </w:r>
      <w:r w:rsidRPr="00401B11">
        <w:rPr>
          <w:rFonts w:ascii="Arial" w:hAnsi="Arial" w:cs="Arial"/>
          <w:lang w:val="en-US"/>
        </w:rPr>
        <w:t xml:space="preserve"> duration will continue to be reviewed individually within IRO supervision</w:t>
      </w:r>
      <w:r w:rsidR="00DD258A" w:rsidRPr="00401B11">
        <w:rPr>
          <w:rFonts w:ascii="Arial" w:hAnsi="Arial" w:cs="Arial"/>
          <w:lang w:val="en-US"/>
        </w:rPr>
        <w:t xml:space="preserve"> to ensure appropriate progression of the plan and reducing drift and delay</w:t>
      </w:r>
      <w:r w:rsidRPr="00401B11">
        <w:rPr>
          <w:rFonts w:ascii="Arial" w:hAnsi="Arial" w:cs="Arial"/>
          <w:lang w:val="en-US"/>
        </w:rPr>
        <w:t xml:space="preserve">. Child protection plans over a twelve month duration are also subject to review by the IRO and Team Manager.  </w:t>
      </w:r>
    </w:p>
    <w:p w:rsidR="00F20DE9" w:rsidRPr="00401B11" w:rsidRDefault="00F20DE9" w:rsidP="003A0332">
      <w:pPr>
        <w:spacing w:line="360" w:lineRule="auto"/>
        <w:jc w:val="both"/>
        <w:rPr>
          <w:rFonts w:ascii="Arial" w:hAnsi="Arial" w:cs="Arial"/>
          <w:lang w:val="en-US"/>
        </w:rPr>
      </w:pPr>
    </w:p>
    <w:p w:rsidR="00AB0565" w:rsidRPr="000B3E0A" w:rsidRDefault="00AB0565" w:rsidP="003A0332">
      <w:pPr>
        <w:spacing w:line="360" w:lineRule="auto"/>
        <w:jc w:val="both"/>
        <w:rPr>
          <w:rFonts w:ascii="Arial" w:hAnsi="Arial" w:cs="Arial"/>
          <w:b/>
          <w:bCs/>
          <w:color w:val="000000" w:themeColor="text1"/>
          <w:lang w:val="en-US"/>
        </w:rPr>
      </w:pPr>
      <w:r w:rsidRPr="000B3E0A">
        <w:rPr>
          <w:rFonts w:ascii="Arial" w:hAnsi="Arial" w:cs="Arial"/>
          <w:b/>
          <w:bCs/>
          <w:color w:val="000000" w:themeColor="text1"/>
          <w:lang w:val="en-US"/>
        </w:rPr>
        <w:lastRenderedPageBreak/>
        <w:t>4.2.3 Percentage of children who become subject of a child protection plan at any time during the year who had previously been subject of a child protection plan regar</w:t>
      </w:r>
      <w:r w:rsidR="006A05B3">
        <w:rPr>
          <w:rFonts w:ascii="Arial" w:hAnsi="Arial" w:cs="Arial"/>
          <w:b/>
          <w:bCs/>
          <w:color w:val="000000" w:themeColor="text1"/>
          <w:lang w:val="en-US"/>
        </w:rPr>
        <w:t xml:space="preserve">dless of how long ago (NI65) </w:t>
      </w:r>
    </w:p>
    <w:tbl>
      <w:tblPr>
        <w:tblpPr w:leftFromText="171" w:rightFromText="171" w:bottomFromText="70" w:vertAnchor="text"/>
        <w:tblW w:w="8970" w:type="dxa"/>
        <w:tblCellMar>
          <w:left w:w="0" w:type="dxa"/>
          <w:right w:w="0" w:type="dxa"/>
        </w:tblCellMar>
        <w:tblLook w:val="04A0" w:firstRow="1" w:lastRow="0" w:firstColumn="1" w:lastColumn="0" w:noHBand="0" w:noVBand="1"/>
      </w:tblPr>
      <w:tblGrid>
        <w:gridCol w:w="2160"/>
        <w:gridCol w:w="1135"/>
        <w:gridCol w:w="1135"/>
        <w:gridCol w:w="1135"/>
        <w:gridCol w:w="1135"/>
        <w:gridCol w:w="1135"/>
        <w:gridCol w:w="1135"/>
      </w:tblGrid>
      <w:tr w:rsidR="00455548" w:rsidRPr="000B3E0A" w:rsidTr="00455548">
        <w:trPr>
          <w:trHeight w:val="315"/>
        </w:trPr>
        <w:tc>
          <w:tcPr>
            <w:tcW w:w="2160" w:type="dxa"/>
            <w:tcBorders>
              <w:top w:val="single" w:sz="8" w:space="0" w:color="auto"/>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 </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2014/15</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2015/16</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2016/17</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2017/18</w:t>
            </w:r>
          </w:p>
        </w:tc>
        <w:tc>
          <w:tcPr>
            <w:tcW w:w="1135" w:type="dxa"/>
            <w:tcBorders>
              <w:top w:val="single" w:sz="8" w:space="0" w:color="auto"/>
              <w:left w:val="nil"/>
              <w:bottom w:val="single" w:sz="8" w:space="0" w:color="auto"/>
              <w:right w:val="single" w:sz="8" w:space="0" w:color="auto"/>
            </w:tcBorders>
            <w:shd w:val="clear" w:color="auto" w:fill="B4C6E7"/>
            <w:tcMar>
              <w:top w:w="57" w:type="dxa"/>
              <w:left w:w="108" w:type="dxa"/>
              <w:bottom w:w="57" w:type="dxa"/>
              <w:right w:w="108" w:type="dxa"/>
            </w:tcMa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2018/19</w:t>
            </w:r>
          </w:p>
        </w:tc>
        <w:tc>
          <w:tcPr>
            <w:tcW w:w="1135" w:type="dxa"/>
            <w:tcBorders>
              <w:top w:val="single" w:sz="8" w:space="0" w:color="auto"/>
              <w:left w:val="nil"/>
              <w:bottom w:val="single" w:sz="8" w:space="0" w:color="auto"/>
              <w:right w:val="single" w:sz="8" w:space="0" w:color="auto"/>
            </w:tcBorders>
            <w:shd w:val="clear" w:color="auto" w:fill="B4C6E7"/>
          </w:tcPr>
          <w:p w:rsidR="00455548" w:rsidRPr="000B3E0A" w:rsidRDefault="00455548" w:rsidP="003A0332">
            <w:pPr>
              <w:keepNext/>
              <w:spacing w:line="360" w:lineRule="auto"/>
              <w:jc w:val="both"/>
              <w:rPr>
                <w:rFonts w:ascii="Arial" w:hAnsi="Arial" w:cs="Arial"/>
                <w:color w:val="000000" w:themeColor="text1"/>
                <w:lang w:eastAsia="en-GB"/>
              </w:rPr>
            </w:pPr>
            <w:r>
              <w:rPr>
                <w:rFonts w:ascii="Arial" w:hAnsi="Arial" w:cs="Arial"/>
                <w:color w:val="000000" w:themeColor="text1"/>
                <w:lang w:eastAsia="en-GB"/>
              </w:rPr>
              <w:t>2019/20</w:t>
            </w:r>
          </w:p>
        </w:tc>
      </w:tr>
      <w:tr w:rsidR="00455548" w:rsidRPr="000B3E0A" w:rsidTr="00455548">
        <w:trPr>
          <w:trHeight w:val="491"/>
        </w:trPr>
        <w:tc>
          <w:tcPr>
            <w:tcW w:w="2160" w:type="dxa"/>
            <w:tcBorders>
              <w:top w:val="nil"/>
              <w:left w:val="single" w:sz="8" w:space="0" w:color="auto"/>
              <w:bottom w:val="single" w:sz="8" w:space="0" w:color="auto"/>
              <w:right w:val="single" w:sz="8" w:space="0" w:color="auto"/>
            </w:tcBorders>
            <w:shd w:val="clear" w:color="auto" w:fill="B4C6E7"/>
            <w:noWrap/>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 xml:space="preserve">Lancashire </w:t>
            </w:r>
          </w:p>
        </w:tc>
        <w:tc>
          <w:tcPr>
            <w:tcW w:w="113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13.9%</w:t>
            </w:r>
          </w:p>
        </w:tc>
        <w:tc>
          <w:tcPr>
            <w:tcW w:w="113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455548" w:rsidRPr="000B3E0A" w:rsidRDefault="00455548" w:rsidP="003A0332">
            <w:pPr>
              <w:keepNext/>
              <w:spacing w:line="360" w:lineRule="auto"/>
              <w:jc w:val="both"/>
              <w:rPr>
                <w:rFonts w:ascii="Arial" w:hAnsi="Arial" w:cs="Arial"/>
                <w:color w:val="000000" w:themeColor="text1"/>
                <w:lang w:eastAsia="en-GB"/>
              </w:rPr>
            </w:pPr>
            <w:r w:rsidRPr="000B3E0A">
              <w:rPr>
                <w:rFonts w:ascii="Arial" w:hAnsi="Arial" w:cs="Arial"/>
                <w:color w:val="000000" w:themeColor="text1"/>
                <w:lang w:eastAsia="en-GB"/>
              </w:rPr>
              <w:t>17.9%</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spacing w:line="360" w:lineRule="auto"/>
              <w:jc w:val="both"/>
              <w:rPr>
                <w:rFonts w:ascii="Arial" w:hAnsi="Arial" w:cs="Arial"/>
                <w:b/>
                <w:bCs/>
                <w:color w:val="000000" w:themeColor="text1"/>
                <w:lang w:eastAsia="en-GB"/>
              </w:rPr>
            </w:pPr>
            <w:r w:rsidRPr="000B3E0A">
              <w:rPr>
                <w:rFonts w:ascii="Arial" w:hAnsi="Arial" w:cs="Arial"/>
                <w:color w:val="000000" w:themeColor="text1"/>
                <w:lang w:eastAsia="en-GB"/>
              </w:rPr>
              <w:t>17.9</w:t>
            </w:r>
            <w:r w:rsidRPr="000B3E0A">
              <w:rPr>
                <w:rFonts w:ascii="Arial" w:hAnsi="Arial" w:cs="Arial"/>
                <w:b/>
                <w:bCs/>
                <w:color w:val="000000" w:themeColor="text1"/>
                <w:lang w:eastAsia="en-GB"/>
              </w:rPr>
              <w:t xml:space="preserve"> %</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20.9 %</w:t>
            </w:r>
          </w:p>
        </w:tc>
        <w:tc>
          <w:tcPr>
            <w:tcW w:w="1135" w:type="dxa"/>
            <w:tcBorders>
              <w:top w:val="nil"/>
              <w:left w:val="nil"/>
              <w:bottom w:val="single" w:sz="8" w:space="0" w:color="auto"/>
              <w:right w:val="single" w:sz="8" w:space="0" w:color="auto"/>
            </w:tcBorders>
            <w:tcMar>
              <w:top w:w="57" w:type="dxa"/>
              <w:left w:w="108" w:type="dxa"/>
              <w:bottom w:w="57" w:type="dxa"/>
              <w:right w:w="108" w:type="dxa"/>
            </w:tcMar>
          </w:tcPr>
          <w:p w:rsidR="00455548" w:rsidRPr="000B3E0A" w:rsidRDefault="00455548" w:rsidP="003A0332">
            <w:pPr>
              <w:spacing w:line="360" w:lineRule="auto"/>
              <w:jc w:val="both"/>
              <w:rPr>
                <w:rFonts w:ascii="Arial" w:hAnsi="Arial" w:cs="Arial"/>
                <w:color w:val="000000" w:themeColor="text1"/>
              </w:rPr>
            </w:pPr>
            <w:r w:rsidRPr="000B3E0A">
              <w:rPr>
                <w:rFonts w:ascii="Arial" w:hAnsi="Arial" w:cs="Arial"/>
                <w:color w:val="000000" w:themeColor="text1"/>
              </w:rPr>
              <w:t>21.3 %</w:t>
            </w:r>
          </w:p>
        </w:tc>
        <w:tc>
          <w:tcPr>
            <w:tcW w:w="1135" w:type="dxa"/>
            <w:tcBorders>
              <w:top w:val="nil"/>
              <w:left w:val="nil"/>
              <w:bottom w:val="single" w:sz="8" w:space="0" w:color="auto"/>
              <w:right w:val="single" w:sz="8" w:space="0" w:color="auto"/>
            </w:tcBorders>
          </w:tcPr>
          <w:p w:rsidR="00455548" w:rsidRPr="000B3E0A" w:rsidRDefault="0008329C" w:rsidP="003A0332">
            <w:pPr>
              <w:spacing w:line="360" w:lineRule="auto"/>
              <w:jc w:val="both"/>
              <w:rPr>
                <w:rFonts w:ascii="Arial" w:hAnsi="Arial" w:cs="Arial"/>
                <w:color w:val="000000" w:themeColor="text1"/>
              </w:rPr>
            </w:pPr>
            <w:r>
              <w:rPr>
                <w:rFonts w:ascii="Arial" w:hAnsi="Arial" w:cs="Arial"/>
                <w:color w:val="000000" w:themeColor="text1"/>
              </w:rPr>
              <w:t>24.3</w:t>
            </w:r>
            <w:r w:rsidR="00C034CF">
              <w:rPr>
                <w:rFonts w:ascii="Arial" w:hAnsi="Arial" w:cs="Arial"/>
                <w:color w:val="000000" w:themeColor="text1"/>
              </w:rPr>
              <w:t>%</w:t>
            </w:r>
          </w:p>
        </w:tc>
      </w:tr>
    </w:tbl>
    <w:p w:rsidR="00455548" w:rsidRDefault="00455548" w:rsidP="003A0332">
      <w:pPr>
        <w:pStyle w:val="NoSpacing"/>
        <w:spacing w:line="360" w:lineRule="auto"/>
      </w:pPr>
    </w:p>
    <w:p w:rsidR="00F20DE9" w:rsidRDefault="00F20DE9" w:rsidP="003A0332">
      <w:pPr>
        <w:pStyle w:val="NoSpacing"/>
        <w:spacing w:line="360" w:lineRule="auto"/>
        <w:rPr>
          <w:rFonts w:ascii="Arial" w:hAnsi="Arial" w:cs="Arial"/>
        </w:rPr>
      </w:pPr>
    </w:p>
    <w:p w:rsidR="00F20DE9" w:rsidRDefault="00F20DE9" w:rsidP="003A0332">
      <w:pPr>
        <w:pStyle w:val="NoSpacing"/>
        <w:spacing w:line="360" w:lineRule="auto"/>
        <w:rPr>
          <w:rFonts w:ascii="Arial" w:hAnsi="Arial" w:cs="Arial"/>
        </w:rPr>
      </w:pPr>
    </w:p>
    <w:p w:rsidR="00F20DE9" w:rsidRDefault="00F20DE9" w:rsidP="003A0332">
      <w:pPr>
        <w:pStyle w:val="NoSpacing"/>
        <w:spacing w:line="360" w:lineRule="auto"/>
        <w:rPr>
          <w:rFonts w:ascii="Arial" w:hAnsi="Arial" w:cs="Arial"/>
        </w:rPr>
      </w:pPr>
    </w:p>
    <w:p w:rsidR="00F20DE9" w:rsidRDefault="00F20DE9" w:rsidP="003A0332">
      <w:pPr>
        <w:pStyle w:val="NoSpacing"/>
        <w:spacing w:line="360" w:lineRule="auto"/>
        <w:rPr>
          <w:rFonts w:ascii="Arial" w:hAnsi="Arial" w:cs="Arial"/>
        </w:rPr>
      </w:pPr>
    </w:p>
    <w:p w:rsidR="00AB0565" w:rsidRDefault="00C034CF" w:rsidP="003A0332">
      <w:pPr>
        <w:pStyle w:val="NoSpacing"/>
        <w:spacing w:line="360" w:lineRule="auto"/>
        <w:rPr>
          <w:rFonts w:ascii="Arial" w:hAnsi="Arial" w:cs="Arial"/>
        </w:rPr>
      </w:pPr>
      <w:r w:rsidRPr="00401B11">
        <w:rPr>
          <w:rFonts w:ascii="Arial" w:hAnsi="Arial" w:cs="Arial"/>
        </w:rPr>
        <w:t xml:space="preserve">During 2019/20, </w:t>
      </w:r>
      <w:r w:rsidR="004D73C0" w:rsidRPr="00401B11">
        <w:rPr>
          <w:rFonts w:ascii="Arial" w:hAnsi="Arial" w:cs="Arial"/>
        </w:rPr>
        <w:t>312</w:t>
      </w:r>
      <w:r w:rsidR="00AB0565" w:rsidRPr="00401B11">
        <w:rPr>
          <w:rFonts w:ascii="Arial" w:hAnsi="Arial" w:cs="Arial"/>
        </w:rPr>
        <w:t xml:space="preserve"> children on a </w:t>
      </w:r>
      <w:r w:rsidR="00C55C32" w:rsidRPr="00401B11">
        <w:rPr>
          <w:rFonts w:ascii="Arial" w:hAnsi="Arial" w:cs="Arial"/>
        </w:rPr>
        <w:t>child protection</w:t>
      </w:r>
      <w:r w:rsidR="00AB0565" w:rsidRPr="00401B11">
        <w:rPr>
          <w:rFonts w:ascii="Arial" w:hAnsi="Arial" w:cs="Arial"/>
        </w:rPr>
        <w:t xml:space="preserve"> plan had previous</w:t>
      </w:r>
      <w:r w:rsidR="00C55C32" w:rsidRPr="00401B11">
        <w:rPr>
          <w:rFonts w:ascii="Arial" w:hAnsi="Arial" w:cs="Arial"/>
        </w:rPr>
        <w:t>ly (at any time) been subject of</w:t>
      </w:r>
      <w:r w:rsidR="00AB0565" w:rsidRPr="00401B11">
        <w:rPr>
          <w:rFonts w:ascii="Arial" w:hAnsi="Arial" w:cs="Arial"/>
        </w:rPr>
        <w:t xml:space="preserve"> a child protection plan. A number of factors may attribute to the rate of repeat plans: a change in the family's circumstances, meanin</w:t>
      </w:r>
      <w:r w:rsidR="00C55C32" w:rsidRPr="00401B11">
        <w:rPr>
          <w:rFonts w:ascii="Arial" w:hAnsi="Arial" w:cs="Arial"/>
        </w:rPr>
        <w:t>g that a child became subject of</w:t>
      </w:r>
      <w:r w:rsidR="00AB0565" w:rsidRPr="00401B11">
        <w:rPr>
          <w:rFonts w:ascii="Arial" w:hAnsi="Arial" w:cs="Arial"/>
        </w:rPr>
        <w:t xml:space="preserve"> a repeat child protection plan due to an unrelated safeguarding concern, </w:t>
      </w:r>
      <w:r w:rsidR="00E10BDC" w:rsidRPr="00401B11">
        <w:rPr>
          <w:rFonts w:ascii="Arial" w:hAnsi="Arial" w:cs="Arial"/>
        </w:rPr>
        <w:t>children</w:t>
      </w:r>
      <w:r w:rsidR="00AB0565" w:rsidRPr="00401B11">
        <w:rPr>
          <w:rFonts w:ascii="Arial" w:hAnsi="Arial" w:cs="Arial"/>
        </w:rPr>
        <w:t xml:space="preserve"> moving across local authority boundaries and the child protection plan perhaps being ceased prematurely with insufficient evidence of sustained change</w:t>
      </w:r>
      <w:r w:rsidR="00D879A5" w:rsidRPr="00401B11">
        <w:rPr>
          <w:rFonts w:ascii="Arial" w:hAnsi="Arial" w:cs="Arial"/>
        </w:rPr>
        <w:t>.</w:t>
      </w:r>
    </w:p>
    <w:p w:rsidR="001F65CB" w:rsidRDefault="001F65CB" w:rsidP="003A0332">
      <w:pPr>
        <w:pStyle w:val="NoSpacing"/>
        <w:spacing w:line="360" w:lineRule="auto"/>
        <w:rPr>
          <w:rFonts w:ascii="Arial" w:hAnsi="Arial" w:cs="Arial"/>
        </w:rPr>
      </w:pPr>
    </w:p>
    <w:p w:rsidR="001F65CB" w:rsidRPr="00E362E3" w:rsidRDefault="001F65CB" w:rsidP="003A0332">
      <w:pPr>
        <w:pStyle w:val="NoSpacing"/>
        <w:spacing w:line="360" w:lineRule="auto"/>
        <w:rPr>
          <w:rFonts w:ascii="Arial" w:hAnsi="Arial" w:cs="Arial"/>
        </w:rPr>
      </w:pPr>
      <w:r w:rsidRPr="00E362E3">
        <w:rPr>
          <w:rFonts w:ascii="Arial" w:hAnsi="Arial" w:cs="Arial"/>
        </w:rPr>
        <w:t xml:space="preserve">Repeat CP plans (ever) has gone up to 28% and has now moved into the inadequate quartile (any rate above 24.4%).  Our statistical </w:t>
      </w:r>
      <w:proofErr w:type="spellStart"/>
      <w:r w:rsidRPr="00E362E3">
        <w:rPr>
          <w:rFonts w:ascii="Arial" w:hAnsi="Arial" w:cs="Arial"/>
        </w:rPr>
        <w:t>neighbour</w:t>
      </w:r>
      <w:proofErr w:type="spellEnd"/>
      <w:r w:rsidRPr="00E362E3">
        <w:rPr>
          <w:rFonts w:ascii="Arial" w:hAnsi="Arial" w:cs="Arial"/>
        </w:rPr>
        <w:t xml:space="preserve"> performance is 23%.  Whilst some level of repeat plans is inevitable to respond to adverse changes in circumstances a high level of repeat plans indicates that for some children the Child Protection intervention does not achieve the required changes in the child / family circumstances.  This requires further analysis of cases that return to CP plans to identify contributory factors and practice learning.  </w:t>
      </w:r>
    </w:p>
    <w:p w:rsidR="00455548" w:rsidRPr="00401B11" w:rsidRDefault="00455548" w:rsidP="003A0332">
      <w:pPr>
        <w:pStyle w:val="NoSpacing"/>
        <w:spacing w:line="360" w:lineRule="auto"/>
      </w:pPr>
    </w:p>
    <w:p w:rsidR="00AB0565" w:rsidRPr="004D73C0" w:rsidRDefault="00AB0565" w:rsidP="003A0332">
      <w:pPr>
        <w:spacing w:line="360" w:lineRule="auto"/>
        <w:jc w:val="both"/>
        <w:rPr>
          <w:rFonts w:ascii="Arial" w:hAnsi="Arial" w:cs="Arial"/>
          <w:b/>
          <w:bCs/>
          <w:color w:val="70AD47" w:themeColor="accent6"/>
          <w:lang w:val="en-US"/>
        </w:rPr>
      </w:pPr>
      <w:r w:rsidRPr="000B3E0A">
        <w:rPr>
          <w:rFonts w:ascii="Arial" w:hAnsi="Arial" w:cs="Arial"/>
          <w:b/>
          <w:bCs/>
          <w:color w:val="000000" w:themeColor="text1"/>
          <w:lang w:val="en-US"/>
        </w:rPr>
        <w:t xml:space="preserve">4.2.4 Percentage of children who become subject of a child protection plan at any time during the year who had previously been subject of a child protection plan within the last 12 months </w:t>
      </w:r>
    </w:p>
    <w:p w:rsidR="00AB0565" w:rsidRDefault="00AB0565" w:rsidP="003A0332">
      <w:pPr>
        <w:spacing w:line="360" w:lineRule="auto"/>
        <w:jc w:val="both"/>
        <w:rPr>
          <w:rFonts w:ascii="Arial" w:hAnsi="Arial" w:cs="Arial"/>
        </w:rPr>
      </w:pPr>
      <w:r w:rsidRPr="00401B11">
        <w:rPr>
          <w:rFonts w:ascii="Arial" w:hAnsi="Arial" w:cs="Arial"/>
        </w:rPr>
        <w:t>Perhaps a more meaningful indication of how effectively risk is being managed is to consider the proportion of children made s</w:t>
      </w:r>
      <w:r w:rsidR="00C55C32" w:rsidRPr="00401B11">
        <w:rPr>
          <w:rFonts w:ascii="Arial" w:hAnsi="Arial" w:cs="Arial"/>
        </w:rPr>
        <w:t>ubject of</w:t>
      </w:r>
      <w:r w:rsidRPr="00401B11">
        <w:rPr>
          <w:rFonts w:ascii="Arial" w:hAnsi="Arial" w:cs="Arial"/>
        </w:rPr>
        <w:t xml:space="preserve"> a child protection plan for a second or subsequent time within twelve months of the previous plan being</w:t>
      </w:r>
      <w:r w:rsidR="0008329C">
        <w:rPr>
          <w:rFonts w:ascii="Arial" w:hAnsi="Arial" w:cs="Arial"/>
        </w:rPr>
        <w:t xml:space="preserve"> ceased. There has been a </w:t>
      </w:r>
      <w:r w:rsidR="0008329C" w:rsidRPr="00F20DE9">
        <w:rPr>
          <w:rFonts w:ascii="Arial" w:hAnsi="Arial" w:cs="Arial"/>
        </w:rPr>
        <w:t xml:space="preserve">slight </w:t>
      </w:r>
      <w:r w:rsidR="00F20DE9" w:rsidRPr="00F20DE9">
        <w:rPr>
          <w:rFonts w:ascii="Arial" w:hAnsi="Arial" w:cs="Arial"/>
        </w:rPr>
        <w:t>increase</w:t>
      </w:r>
      <w:r w:rsidRPr="00F20DE9">
        <w:rPr>
          <w:rFonts w:ascii="Arial" w:hAnsi="Arial" w:cs="Arial"/>
        </w:rPr>
        <w:t xml:space="preserve"> in performance </w:t>
      </w:r>
      <w:r w:rsidRPr="00401B11">
        <w:rPr>
          <w:rFonts w:ascii="Arial" w:hAnsi="Arial" w:cs="Arial"/>
        </w:rPr>
        <w:t>against this indicator, fro</w:t>
      </w:r>
      <w:r w:rsidR="00C034CF" w:rsidRPr="00401B11">
        <w:rPr>
          <w:rFonts w:ascii="Arial" w:hAnsi="Arial" w:cs="Arial"/>
        </w:rPr>
        <w:t>m</w:t>
      </w:r>
      <w:r w:rsidR="0008329C">
        <w:rPr>
          <w:rFonts w:ascii="Arial" w:hAnsi="Arial" w:cs="Arial"/>
        </w:rPr>
        <w:t xml:space="preserve"> 7.5</w:t>
      </w:r>
      <w:r w:rsidRPr="00401B11">
        <w:rPr>
          <w:rFonts w:ascii="Arial" w:hAnsi="Arial" w:cs="Arial"/>
        </w:rPr>
        <w:t>% in 2018/19</w:t>
      </w:r>
      <w:r w:rsidR="00C034CF" w:rsidRPr="00401B11">
        <w:rPr>
          <w:rFonts w:ascii="Arial" w:hAnsi="Arial" w:cs="Arial"/>
        </w:rPr>
        <w:t xml:space="preserve"> </w:t>
      </w:r>
      <w:r w:rsidR="0008329C">
        <w:rPr>
          <w:rFonts w:ascii="Arial" w:hAnsi="Arial" w:cs="Arial"/>
        </w:rPr>
        <w:t xml:space="preserve">(137 children) </w:t>
      </w:r>
      <w:r w:rsidR="00C034CF" w:rsidRPr="00401B11">
        <w:rPr>
          <w:rFonts w:ascii="Arial" w:hAnsi="Arial" w:cs="Arial"/>
        </w:rPr>
        <w:t>to 7</w:t>
      </w:r>
      <w:r w:rsidR="0008329C">
        <w:rPr>
          <w:rFonts w:ascii="Arial" w:hAnsi="Arial" w:cs="Arial"/>
        </w:rPr>
        <w:t>.4</w:t>
      </w:r>
      <w:r w:rsidR="00C034CF" w:rsidRPr="00401B11">
        <w:rPr>
          <w:rFonts w:ascii="Arial" w:hAnsi="Arial" w:cs="Arial"/>
        </w:rPr>
        <w:t>%</w:t>
      </w:r>
      <w:r w:rsidR="004D73C0" w:rsidRPr="00401B11">
        <w:rPr>
          <w:rFonts w:ascii="Arial" w:hAnsi="Arial" w:cs="Arial"/>
        </w:rPr>
        <w:t xml:space="preserve">, </w:t>
      </w:r>
      <w:r w:rsidR="0008329C">
        <w:rPr>
          <w:rFonts w:ascii="Arial" w:hAnsi="Arial" w:cs="Arial"/>
        </w:rPr>
        <w:t>that equates to</w:t>
      </w:r>
      <w:r w:rsidR="006248CD" w:rsidRPr="00401B11">
        <w:rPr>
          <w:rFonts w:ascii="Arial" w:hAnsi="Arial" w:cs="Arial"/>
        </w:rPr>
        <w:t xml:space="preserve"> 88 children</w:t>
      </w:r>
      <w:r w:rsidRPr="00401B11">
        <w:rPr>
          <w:rFonts w:ascii="Arial" w:hAnsi="Arial" w:cs="Arial"/>
        </w:rPr>
        <w:t>.</w:t>
      </w:r>
      <w:r w:rsidR="00C55C32" w:rsidRPr="00401B11">
        <w:rPr>
          <w:rFonts w:ascii="Arial" w:hAnsi="Arial" w:cs="Arial"/>
        </w:rPr>
        <w:t xml:space="preserve">  However although the percenta</w:t>
      </w:r>
      <w:r w:rsidR="0008329C">
        <w:rPr>
          <w:rFonts w:ascii="Arial" w:hAnsi="Arial" w:cs="Arial"/>
        </w:rPr>
        <w:t>ge has slightly decreased</w:t>
      </w:r>
      <w:r w:rsidR="00C55C32" w:rsidRPr="00401B11">
        <w:rPr>
          <w:rFonts w:ascii="Arial" w:hAnsi="Arial" w:cs="Arial"/>
        </w:rPr>
        <w:t xml:space="preserve"> the actually number children subject of a child protection plan for a second or subsequent time has </w:t>
      </w:r>
      <w:r w:rsidR="0008329C">
        <w:rPr>
          <w:rFonts w:ascii="Arial" w:hAnsi="Arial" w:cs="Arial"/>
        </w:rPr>
        <w:t xml:space="preserve">greatly </w:t>
      </w:r>
      <w:r w:rsidR="00C55C32" w:rsidRPr="00401B11">
        <w:rPr>
          <w:rFonts w:ascii="Arial" w:hAnsi="Arial" w:cs="Arial"/>
        </w:rPr>
        <w:t>decreased in line with all the total number of children subject of plans.</w:t>
      </w:r>
    </w:p>
    <w:p w:rsidR="00107B79" w:rsidRPr="00401B11" w:rsidRDefault="00107B79" w:rsidP="003A0332">
      <w:pPr>
        <w:spacing w:line="360" w:lineRule="auto"/>
        <w:jc w:val="both"/>
        <w:rPr>
          <w:rFonts w:ascii="Arial" w:hAnsi="Arial" w:cs="Arial"/>
        </w:rPr>
      </w:pPr>
    </w:p>
    <w:p w:rsidR="005956C6" w:rsidRPr="000B3E0A" w:rsidRDefault="005956C6" w:rsidP="003A0332">
      <w:pPr>
        <w:numPr>
          <w:ilvl w:val="0"/>
          <w:numId w:val="16"/>
        </w:numPr>
        <w:autoSpaceDN w:val="0"/>
        <w:spacing w:after="0" w:line="360" w:lineRule="auto"/>
        <w:jc w:val="both"/>
        <w:rPr>
          <w:rFonts w:ascii="Arial" w:hAnsi="Arial" w:cs="Arial"/>
          <w:b/>
          <w:bCs/>
          <w:u w:val="single"/>
          <w:lang w:val="en-US"/>
        </w:rPr>
      </w:pPr>
      <w:r w:rsidRPr="000B3E0A">
        <w:rPr>
          <w:rFonts w:ascii="Arial" w:hAnsi="Arial" w:cs="Arial"/>
          <w:b/>
          <w:bCs/>
          <w:u w:val="single"/>
          <w:lang w:val="en-US"/>
        </w:rPr>
        <w:t>Quality Assurance</w:t>
      </w:r>
      <w:r w:rsidRPr="000B3E0A">
        <w:rPr>
          <w:rFonts w:ascii="Arial" w:hAnsi="Arial" w:cs="Arial"/>
          <w:b/>
          <w:bCs/>
          <w:lang w:val="en-US"/>
        </w:rPr>
        <w:t xml:space="preserve">  </w:t>
      </w:r>
    </w:p>
    <w:p w:rsidR="005956C6" w:rsidRPr="000B3E0A" w:rsidRDefault="005956C6" w:rsidP="003A0332">
      <w:pPr>
        <w:spacing w:line="360" w:lineRule="auto"/>
        <w:jc w:val="both"/>
        <w:rPr>
          <w:rFonts w:ascii="Arial" w:hAnsi="Arial" w:cs="Arial"/>
          <w:color w:val="FF0000"/>
          <w:lang w:val="en-US"/>
        </w:rPr>
      </w:pPr>
    </w:p>
    <w:p w:rsidR="0055771F" w:rsidRPr="00A7335D" w:rsidRDefault="005956C6" w:rsidP="003A0332">
      <w:pPr>
        <w:spacing w:line="360" w:lineRule="auto"/>
        <w:jc w:val="both"/>
        <w:rPr>
          <w:rFonts w:ascii="Arial" w:hAnsi="Arial" w:cs="Arial"/>
          <w:lang w:val="en-US"/>
        </w:rPr>
      </w:pPr>
      <w:r w:rsidRPr="00A7335D">
        <w:rPr>
          <w:rFonts w:ascii="Arial" w:hAnsi="Arial" w:cs="Arial"/>
          <w:lang w:val="en-US"/>
        </w:rPr>
        <w:t>The IRO service remains committed to improving the quality of practice and services to children and young people. It undertakes a range of quality assurance work to achieve best outcomes for the children and families they work with. This enables IROs to identify interventions that are effective and highlight good practice, as well as areas where practice does not meet the required standard</w:t>
      </w:r>
      <w:r w:rsidR="00583AE4" w:rsidRPr="00A7335D">
        <w:rPr>
          <w:rFonts w:ascii="Arial" w:hAnsi="Arial" w:cs="Arial"/>
          <w:lang w:val="en-US"/>
        </w:rPr>
        <w:t xml:space="preserve">.  </w:t>
      </w:r>
    </w:p>
    <w:p w:rsidR="006A7F1D" w:rsidRPr="000B3E0A" w:rsidRDefault="006A7F1D" w:rsidP="003A0332">
      <w:pPr>
        <w:numPr>
          <w:ilvl w:val="1"/>
          <w:numId w:val="16"/>
        </w:numPr>
        <w:autoSpaceDN w:val="0"/>
        <w:spacing w:after="0" w:line="360" w:lineRule="auto"/>
        <w:jc w:val="both"/>
        <w:rPr>
          <w:rFonts w:ascii="Arial" w:hAnsi="Arial" w:cs="Arial"/>
          <w:b/>
          <w:bCs/>
          <w:lang w:val="en-US"/>
        </w:rPr>
      </w:pPr>
      <w:r w:rsidRPr="000B3E0A">
        <w:rPr>
          <w:rFonts w:ascii="Arial" w:hAnsi="Arial" w:cs="Arial"/>
          <w:b/>
          <w:bCs/>
          <w:lang w:val="en-US"/>
        </w:rPr>
        <w:t xml:space="preserve">IRO Feedback in Relation to the Quality of Practice </w:t>
      </w:r>
    </w:p>
    <w:p w:rsidR="00A92C30" w:rsidRDefault="00A92C30" w:rsidP="003A0332">
      <w:pPr>
        <w:pStyle w:val="NoSpacing"/>
        <w:spacing w:line="360" w:lineRule="auto"/>
      </w:pPr>
    </w:p>
    <w:p w:rsidR="0031003A" w:rsidRDefault="006A7F1D" w:rsidP="003A0332">
      <w:pPr>
        <w:pStyle w:val="NoSpacing"/>
        <w:spacing w:line="360" w:lineRule="auto"/>
        <w:rPr>
          <w:rFonts w:ascii="Arial" w:hAnsi="Arial" w:cs="Arial"/>
          <w:color w:val="000000" w:themeColor="text1"/>
        </w:rPr>
      </w:pPr>
      <w:r w:rsidRPr="00D13F29">
        <w:rPr>
          <w:rFonts w:ascii="Arial" w:hAnsi="Arial" w:cs="Arial"/>
          <w:color w:val="000000" w:themeColor="text1"/>
        </w:rPr>
        <w:t>IROs are provided with a wide range of opportunities to provide feedback on the quality of social work practice.  This involves regular reflective supervision, team meetings, service development day</w:t>
      </w:r>
      <w:r w:rsidR="00670E87">
        <w:rPr>
          <w:rFonts w:ascii="Arial" w:hAnsi="Arial" w:cs="Arial"/>
          <w:color w:val="000000" w:themeColor="text1"/>
        </w:rPr>
        <w:t xml:space="preserve">s and CSC/IRO cluster meetings. </w:t>
      </w:r>
      <w:r w:rsidRPr="00D650D4">
        <w:rPr>
          <w:rFonts w:ascii="Arial" w:hAnsi="Arial" w:cs="Arial"/>
          <w:color w:val="000000" w:themeColor="text1"/>
        </w:rPr>
        <w:t xml:space="preserve">The IRO service remains fully staffed with permanent IROs who are able to develop meaningful relationships with the children they are working with. IROs feel they are able to visit children outside of the review process and get to know them as individuals and ensure their needs are being met effectively. </w:t>
      </w:r>
    </w:p>
    <w:p w:rsidR="00670E87" w:rsidRPr="00670E87" w:rsidRDefault="00670E87" w:rsidP="003A0332">
      <w:pPr>
        <w:pStyle w:val="NoSpacing"/>
        <w:spacing w:line="360" w:lineRule="auto"/>
      </w:pPr>
    </w:p>
    <w:p w:rsidR="00E358FF" w:rsidRPr="009E260A" w:rsidRDefault="00E358FF" w:rsidP="003A0332">
      <w:pPr>
        <w:spacing w:line="360" w:lineRule="auto"/>
        <w:jc w:val="both"/>
        <w:rPr>
          <w:rFonts w:ascii="Arial" w:hAnsi="Arial" w:cs="Arial"/>
          <w:color w:val="000000" w:themeColor="text1"/>
        </w:rPr>
      </w:pPr>
      <w:r w:rsidRPr="004A72FC">
        <w:rPr>
          <w:rFonts w:ascii="Arial" w:hAnsi="Arial" w:cs="Arial"/>
          <w:color w:val="000000" w:themeColor="text1"/>
          <w:lang w:val="en-US"/>
        </w:rPr>
        <w:t xml:space="preserve">When </w:t>
      </w:r>
      <w:r w:rsidR="00077FCC">
        <w:rPr>
          <w:rFonts w:ascii="Arial" w:hAnsi="Arial" w:cs="Arial"/>
          <w:color w:val="000000" w:themeColor="text1"/>
          <w:lang w:val="en-US"/>
        </w:rPr>
        <w:t>areas of concern are raised IRO's</w:t>
      </w:r>
      <w:r w:rsidRPr="004A72FC">
        <w:rPr>
          <w:rFonts w:ascii="Arial" w:hAnsi="Arial" w:cs="Arial"/>
          <w:color w:val="000000" w:themeColor="text1"/>
          <w:lang w:val="en-US"/>
        </w:rPr>
        <w:t xml:space="preserve"> feel confident in challenging the Local Authority to ensure the outcomes for children are improved and their voice i</w:t>
      </w:r>
      <w:r w:rsidR="00077FCC">
        <w:rPr>
          <w:rFonts w:ascii="Arial" w:hAnsi="Arial" w:cs="Arial"/>
          <w:color w:val="000000" w:themeColor="text1"/>
          <w:lang w:val="en-US"/>
        </w:rPr>
        <w:t>s strong and acknowledged.  IRO's</w:t>
      </w:r>
      <w:r w:rsidRPr="004A72FC">
        <w:rPr>
          <w:rFonts w:ascii="Arial" w:hAnsi="Arial" w:cs="Arial"/>
          <w:color w:val="000000" w:themeColor="text1"/>
          <w:lang w:val="en-US"/>
        </w:rPr>
        <w:t xml:space="preserve"> feedback regarding the response to challenge </w:t>
      </w:r>
      <w:r>
        <w:rPr>
          <w:rFonts w:ascii="Arial" w:hAnsi="Arial" w:cs="Arial"/>
          <w:color w:val="000000" w:themeColor="text1"/>
          <w:lang w:val="en-US"/>
        </w:rPr>
        <w:t>has improved in some areas of the</w:t>
      </w:r>
      <w:r w:rsidRPr="004A72FC">
        <w:rPr>
          <w:rFonts w:ascii="Arial" w:hAnsi="Arial" w:cs="Arial"/>
          <w:color w:val="000000" w:themeColor="text1"/>
          <w:lang w:val="en-US"/>
        </w:rPr>
        <w:t xml:space="preserve"> </w:t>
      </w:r>
      <w:r>
        <w:rPr>
          <w:rFonts w:ascii="Arial" w:hAnsi="Arial" w:cs="Arial"/>
          <w:color w:val="000000" w:themeColor="text1"/>
          <w:lang w:val="en-US"/>
        </w:rPr>
        <w:t>c</w:t>
      </w:r>
      <w:r w:rsidRPr="004A72FC">
        <w:rPr>
          <w:rFonts w:ascii="Arial" w:hAnsi="Arial" w:cs="Arial"/>
          <w:color w:val="000000" w:themeColor="text1"/>
          <w:lang w:val="en-US"/>
        </w:rPr>
        <w:t xml:space="preserve">ounty with </w:t>
      </w:r>
      <w:r>
        <w:rPr>
          <w:rFonts w:ascii="Arial" w:hAnsi="Arial" w:cs="Arial"/>
          <w:color w:val="000000" w:themeColor="text1"/>
          <w:lang w:val="en-US"/>
        </w:rPr>
        <w:t xml:space="preserve">IRO's reporting that </w:t>
      </w:r>
      <w:proofErr w:type="spellStart"/>
      <w:r>
        <w:rPr>
          <w:rFonts w:ascii="Arial" w:hAnsi="Arial" w:cs="Arial"/>
          <w:color w:val="000000" w:themeColor="text1"/>
          <w:lang w:val="en-US"/>
        </w:rPr>
        <w:t>Childrens</w:t>
      </w:r>
      <w:proofErr w:type="spellEnd"/>
      <w:r>
        <w:rPr>
          <w:rFonts w:ascii="Arial" w:hAnsi="Arial" w:cs="Arial"/>
          <w:color w:val="000000" w:themeColor="text1"/>
          <w:lang w:val="en-US"/>
        </w:rPr>
        <w:t xml:space="preserve"> Social C</w:t>
      </w:r>
      <w:r w:rsidRPr="004A72FC">
        <w:rPr>
          <w:rFonts w:ascii="Arial" w:hAnsi="Arial" w:cs="Arial"/>
          <w:color w:val="000000" w:themeColor="text1"/>
          <w:lang w:val="en-US"/>
        </w:rPr>
        <w:t>are managers ar</w:t>
      </w:r>
      <w:r w:rsidR="00077FCC">
        <w:rPr>
          <w:rFonts w:ascii="Arial" w:hAnsi="Arial" w:cs="Arial"/>
          <w:color w:val="000000" w:themeColor="text1"/>
          <w:lang w:val="en-US"/>
        </w:rPr>
        <w:t xml:space="preserve">e responding more timely to Problem Resolutions </w:t>
      </w:r>
      <w:r w:rsidRPr="004A72FC">
        <w:rPr>
          <w:rFonts w:ascii="Arial" w:hAnsi="Arial" w:cs="Arial"/>
          <w:color w:val="000000" w:themeColor="text1"/>
          <w:lang w:val="en-US"/>
        </w:rPr>
        <w:t xml:space="preserve">which is required to avoid drift and delay. </w:t>
      </w:r>
      <w:r>
        <w:rPr>
          <w:rFonts w:ascii="Arial" w:hAnsi="Arial" w:cs="Arial"/>
          <w:color w:val="000000" w:themeColor="text1"/>
          <w:lang w:val="en-US"/>
        </w:rPr>
        <w:t xml:space="preserve">This however is not </w:t>
      </w:r>
      <w:r w:rsidRPr="004A72FC">
        <w:rPr>
          <w:rFonts w:ascii="Arial" w:hAnsi="Arial" w:cs="Arial"/>
          <w:color w:val="000000" w:themeColor="text1"/>
          <w:lang w:val="en-US"/>
        </w:rPr>
        <w:t xml:space="preserve">yet consistent across the County </w:t>
      </w:r>
      <w:r w:rsidR="00077FCC">
        <w:rPr>
          <w:rFonts w:ascii="Arial" w:hAnsi="Arial" w:cs="Arial"/>
          <w:color w:val="000000" w:themeColor="text1"/>
          <w:lang w:val="en-US"/>
        </w:rPr>
        <w:t>with IRO's</w:t>
      </w:r>
      <w:r w:rsidRPr="004A72FC">
        <w:rPr>
          <w:rFonts w:ascii="Arial" w:hAnsi="Arial" w:cs="Arial"/>
          <w:color w:val="000000" w:themeColor="text1"/>
          <w:lang w:val="en-US"/>
        </w:rPr>
        <w:t xml:space="preserve"> in some areas expressing frustration regarding the lack of CSC response to advice and challenge.   </w:t>
      </w:r>
      <w:r w:rsidR="00670E87">
        <w:rPr>
          <w:rFonts w:ascii="Arial" w:hAnsi="Arial" w:cs="Arial"/>
          <w:color w:val="000000" w:themeColor="text1"/>
        </w:rPr>
        <w:t>Last year following the Ofsted focus visit and the Peer R</w:t>
      </w:r>
      <w:r w:rsidRPr="004A72FC">
        <w:rPr>
          <w:rFonts w:ascii="Arial" w:hAnsi="Arial" w:cs="Arial"/>
          <w:color w:val="000000" w:themeColor="text1"/>
        </w:rPr>
        <w:t xml:space="preserve">eview IRO managers were keen to evidence and improve IRO footprint </w:t>
      </w:r>
      <w:r>
        <w:rPr>
          <w:rFonts w:ascii="Arial" w:hAnsi="Arial" w:cs="Arial"/>
          <w:color w:val="000000" w:themeColor="text1"/>
        </w:rPr>
        <w:t xml:space="preserve">on children's case files.  </w:t>
      </w:r>
      <w:r w:rsidRPr="004A72FC">
        <w:rPr>
          <w:rFonts w:ascii="Arial" w:hAnsi="Arial" w:cs="Arial"/>
          <w:color w:val="000000" w:themeColor="text1"/>
        </w:rPr>
        <w:t xml:space="preserve">IRO learning circles were held to discuss IRO challenge, Problem Resolution </w:t>
      </w:r>
      <w:r w:rsidR="00077FCC">
        <w:rPr>
          <w:rFonts w:ascii="Arial" w:hAnsi="Arial" w:cs="Arial"/>
          <w:color w:val="000000" w:themeColor="text1"/>
        </w:rPr>
        <w:t xml:space="preserve">(PR) </w:t>
      </w:r>
      <w:r w:rsidRPr="004A72FC">
        <w:rPr>
          <w:rFonts w:ascii="Arial" w:hAnsi="Arial" w:cs="Arial"/>
          <w:color w:val="000000" w:themeColor="text1"/>
        </w:rPr>
        <w:t xml:space="preserve">and IRO footprint. This highlighted that there was a lot of IRO challenge and involvement however it wasn’t always </w:t>
      </w:r>
      <w:r>
        <w:rPr>
          <w:rFonts w:ascii="Arial" w:hAnsi="Arial" w:cs="Arial"/>
          <w:color w:val="000000" w:themeColor="text1"/>
        </w:rPr>
        <w:t xml:space="preserve">evidenced in recording.  Following this </w:t>
      </w:r>
      <w:r w:rsidRPr="004A72FC">
        <w:rPr>
          <w:rFonts w:ascii="Arial" w:hAnsi="Arial" w:cs="Arial"/>
          <w:color w:val="000000" w:themeColor="text1"/>
        </w:rPr>
        <w:t>additional case note</w:t>
      </w:r>
      <w:r>
        <w:rPr>
          <w:rFonts w:ascii="Arial" w:hAnsi="Arial" w:cs="Arial"/>
          <w:color w:val="000000" w:themeColor="text1"/>
        </w:rPr>
        <w:t>s</w:t>
      </w:r>
      <w:r w:rsidRPr="004A72FC">
        <w:rPr>
          <w:rFonts w:ascii="Arial" w:hAnsi="Arial" w:cs="Arial"/>
          <w:color w:val="000000" w:themeColor="text1"/>
        </w:rPr>
        <w:t xml:space="preserve"> </w:t>
      </w:r>
      <w:r>
        <w:rPr>
          <w:rFonts w:ascii="Arial" w:hAnsi="Arial" w:cs="Arial"/>
          <w:color w:val="000000" w:themeColor="text1"/>
        </w:rPr>
        <w:t xml:space="preserve">were created </w:t>
      </w:r>
      <w:r w:rsidRPr="004A72FC">
        <w:rPr>
          <w:rFonts w:ascii="Arial" w:hAnsi="Arial" w:cs="Arial"/>
          <w:color w:val="000000" w:themeColor="text1"/>
        </w:rPr>
        <w:t xml:space="preserve">on LCS and a guide </w:t>
      </w:r>
      <w:r>
        <w:rPr>
          <w:rFonts w:ascii="Arial" w:hAnsi="Arial" w:cs="Arial"/>
          <w:color w:val="000000" w:themeColor="text1"/>
        </w:rPr>
        <w:t xml:space="preserve">devised </w:t>
      </w:r>
      <w:r w:rsidRPr="004A72FC">
        <w:rPr>
          <w:rFonts w:ascii="Arial" w:hAnsi="Arial" w:cs="Arial"/>
          <w:color w:val="000000" w:themeColor="text1"/>
        </w:rPr>
        <w:t>for IRO's to ensure these were used to evidence oversight, footprint and IRO involvement</w:t>
      </w:r>
      <w:r>
        <w:rPr>
          <w:rFonts w:ascii="Arial" w:hAnsi="Arial" w:cs="Arial"/>
          <w:color w:val="000000" w:themeColor="text1"/>
        </w:rPr>
        <w:t xml:space="preserve"> and challenge</w:t>
      </w:r>
      <w:r w:rsidRPr="004A72FC">
        <w:rPr>
          <w:rFonts w:ascii="Arial" w:hAnsi="Arial" w:cs="Arial"/>
          <w:color w:val="000000" w:themeColor="text1"/>
        </w:rPr>
        <w:t xml:space="preserve">. </w:t>
      </w:r>
      <w:r>
        <w:rPr>
          <w:rFonts w:ascii="Arial" w:hAnsi="Arial" w:cs="Arial"/>
          <w:color w:val="000000" w:themeColor="text1"/>
        </w:rPr>
        <w:t xml:space="preserve"> Discussions also took place with </w:t>
      </w:r>
      <w:r w:rsidRPr="004A72FC">
        <w:rPr>
          <w:rFonts w:ascii="Arial" w:hAnsi="Arial" w:cs="Arial"/>
          <w:color w:val="000000" w:themeColor="text1"/>
        </w:rPr>
        <w:t>Children's social care managers as the feedback was social workers and managers can respond negatively or defensively when IRO's are recording these discussions on case files. The IRO's have reported that find these useful to record their oversight and challenge</w:t>
      </w:r>
      <w:r>
        <w:rPr>
          <w:rFonts w:ascii="Arial" w:hAnsi="Arial" w:cs="Arial"/>
          <w:color w:val="000000" w:themeColor="text1"/>
        </w:rPr>
        <w:t xml:space="preserve"> alongside formal PR if required</w:t>
      </w:r>
      <w:r w:rsidRPr="004A72FC">
        <w:rPr>
          <w:rFonts w:ascii="Arial" w:hAnsi="Arial" w:cs="Arial"/>
          <w:color w:val="000000" w:themeColor="text1"/>
        </w:rPr>
        <w:t>.</w:t>
      </w:r>
      <w:r w:rsidRPr="004A72FC">
        <w:rPr>
          <w:rFonts w:ascii="Arial" w:hAnsi="Arial" w:cs="Arial"/>
          <w:color w:val="000000" w:themeColor="text1"/>
          <w:lang w:val="en-US"/>
        </w:rPr>
        <w:t xml:space="preserve"> IROs are also proactive in identifying good practice and raising this with the identified managers to positively support social workers in developing child centered practice</w:t>
      </w:r>
      <w:r>
        <w:rPr>
          <w:rFonts w:ascii="Arial" w:hAnsi="Arial" w:cs="Arial"/>
          <w:color w:val="000000" w:themeColor="text1"/>
          <w:lang w:val="en-US"/>
        </w:rPr>
        <w:t xml:space="preserve">.  </w:t>
      </w:r>
      <w:r w:rsidRPr="004A72FC">
        <w:rPr>
          <w:rFonts w:ascii="Arial" w:hAnsi="Arial" w:cs="Arial"/>
          <w:color w:val="000000" w:themeColor="text1"/>
          <w:lang w:val="en-US"/>
        </w:rPr>
        <w:t xml:space="preserve">IRO's have attended CSC team meetings </w:t>
      </w:r>
      <w:r>
        <w:rPr>
          <w:rFonts w:ascii="Arial" w:hAnsi="Arial" w:cs="Arial"/>
          <w:color w:val="000000" w:themeColor="text1"/>
          <w:lang w:val="en-US"/>
        </w:rPr>
        <w:t xml:space="preserve">alongside Quality and Review managers </w:t>
      </w:r>
      <w:r w:rsidRPr="004A72FC">
        <w:rPr>
          <w:rFonts w:ascii="Arial" w:hAnsi="Arial" w:cs="Arial"/>
          <w:color w:val="000000" w:themeColor="text1"/>
          <w:lang w:val="en-US"/>
        </w:rPr>
        <w:t>to deliver presentations as part of learning and development</w:t>
      </w:r>
      <w:r>
        <w:rPr>
          <w:rFonts w:ascii="Arial" w:hAnsi="Arial" w:cs="Arial"/>
          <w:color w:val="000000" w:themeColor="text1"/>
          <w:lang w:val="en-US"/>
        </w:rPr>
        <w:t xml:space="preserve"> to improve practice and working relationships.</w:t>
      </w:r>
    </w:p>
    <w:p w:rsidR="00E358FF" w:rsidRPr="00645083" w:rsidRDefault="00E358FF" w:rsidP="003A0332">
      <w:pPr>
        <w:spacing w:line="360" w:lineRule="auto"/>
        <w:jc w:val="both"/>
        <w:rPr>
          <w:rFonts w:ascii="Arial" w:hAnsi="Arial" w:cs="Arial"/>
          <w:color w:val="000000" w:themeColor="text1"/>
        </w:rPr>
      </w:pPr>
      <w:r w:rsidRPr="00645083">
        <w:rPr>
          <w:rFonts w:ascii="Arial" w:hAnsi="Arial" w:cs="Arial"/>
          <w:color w:val="000000" w:themeColor="text1"/>
        </w:rPr>
        <w:t xml:space="preserve">IRO's have reported an improvement in permanence </w:t>
      </w:r>
      <w:r>
        <w:rPr>
          <w:rFonts w:ascii="Arial" w:hAnsi="Arial" w:cs="Arial"/>
          <w:color w:val="000000" w:themeColor="text1"/>
        </w:rPr>
        <w:t xml:space="preserve">being achieved for children </w:t>
      </w:r>
      <w:r w:rsidR="00670E87">
        <w:rPr>
          <w:rFonts w:ascii="Arial" w:hAnsi="Arial" w:cs="Arial"/>
          <w:color w:val="000000" w:themeColor="text1"/>
        </w:rPr>
        <w:t>and that generally plans towards</w:t>
      </w:r>
      <w:r w:rsidRPr="00645083">
        <w:rPr>
          <w:rFonts w:ascii="Arial" w:hAnsi="Arial" w:cs="Arial"/>
          <w:color w:val="000000" w:themeColor="text1"/>
        </w:rPr>
        <w:t xml:space="preserve"> permanence are presented </w:t>
      </w:r>
      <w:r>
        <w:rPr>
          <w:rFonts w:ascii="Arial" w:hAnsi="Arial" w:cs="Arial"/>
          <w:color w:val="000000" w:themeColor="text1"/>
        </w:rPr>
        <w:t xml:space="preserve">at the </w:t>
      </w:r>
      <w:r w:rsidRPr="00645083">
        <w:rPr>
          <w:rFonts w:ascii="Arial" w:hAnsi="Arial" w:cs="Arial"/>
          <w:color w:val="000000" w:themeColor="text1"/>
        </w:rPr>
        <w:t>child's second Children Looked After review meeting. The implementation of the permanence tracker which is reviewed by Q&amp;R managers and IROs during monthly supervisions supports in preventing any drift or delay regarding permanence.</w:t>
      </w:r>
    </w:p>
    <w:p w:rsidR="00E358FF" w:rsidRDefault="00E358FF" w:rsidP="003A0332">
      <w:pPr>
        <w:spacing w:line="360" w:lineRule="auto"/>
        <w:jc w:val="both"/>
        <w:rPr>
          <w:rFonts w:ascii="Arial" w:hAnsi="Arial" w:cs="Arial"/>
          <w:color w:val="000000" w:themeColor="text1"/>
        </w:rPr>
      </w:pPr>
      <w:r>
        <w:rPr>
          <w:rFonts w:ascii="Arial" w:hAnsi="Arial" w:cs="Arial"/>
          <w:color w:val="000000" w:themeColor="text1"/>
        </w:rPr>
        <w:t>IRO's have reported an improvement in the quality of Child Protection</w:t>
      </w:r>
      <w:r w:rsidRPr="00755C62">
        <w:rPr>
          <w:rFonts w:ascii="Arial" w:hAnsi="Arial" w:cs="Arial"/>
          <w:color w:val="000000" w:themeColor="text1"/>
        </w:rPr>
        <w:t xml:space="preserve"> Plans </w:t>
      </w:r>
      <w:r>
        <w:rPr>
          <w:rFonts w:ascii="Arial" w:hAnsi="Arial" w:cs="Arial"/>
          <w:color w:val="000000" w:themeColor="text1"/>
        </w:rPr>
        <w:t>and report t</w:t>
      </w:r>
      <w:r w:rsidRPr="00755C62">
        <w:rPr>
          <w:rFonts w:ascii="Arial" w:hAnsi="Arial" w:cs="Arial"/>
          <w:color w:val="000000" w:themeColor="text1"/>
        </w:rPr>
        <w:t>here appears to be much better consistency in social workers sharing their ICPC report and RCPC final core group meeting report with parents prior to t</w:t>
      </w:r>
      <w:r>
        <w:rPr>
          <w:rFonts w:ascii="Arial" w:hAnsi="Arial" w:cs="Arial"/>
          <w:color w:val="000000" w:themeColor="text1"/>
        </w:rPr>
        <w:t>he Child protection conferences, however this still is not consistent in all cases</w:t>
      </w:r>
      <w:r w:rsidR="00077FCC">
        <w:rPr>
          <w:rFonts w:ascii="Arial" w:hAnsi="Arial" w:cs="Arial"/>
          <w:color w:val="000000" w:themeColor="text1"/>
        </w:rPr>
        <w:t xml:space="preserve"> as evidenced in the parent carer feedback (see below)</w:t>
      </w:r>
      <w:r>
        <w:rPr>
          <w:rFonts w:ascii="Arial" w:hAnsi="Arial" w:cs="Arial"/>
          <w:color w:val="000000" w:themeColor="text1"/>
        </w:rPr>
        <w:t xml:space="preserve">. </w:t>
      </w:r>
      <w:r w:rsidR="00077FCC">
        <w:rPr>
          <w:rFonts w:ascii="Arial" w:hAnsi="Arial" w:cs="Arial"/>
          <w:color w:val="000000" w:themeColor="text1"/>
        </w:rPr>
        <w:t>IRO's</w:t>
      </w:r>
      <w:r w:rsidRPr="00755C62">
        <w:rPr>
          <w:rFonts w:ascii="Arial" w:hAnsi="Arial" w:cs="Arial"/>
          <w:color w:val="000000" w:themeColor="text1"/>
        </w:rPr>
        <w:t xml:space="preserve"> being alerted when the initial CP plan has been</w:t>
      </w:r>
      <w:r>
        <w:rPr>
          <w:rFonts w:ascii="Arial" w:hAnsi="Arial" w:cs="Arial"/>
          <w:color w:val="000000" w:themeColor="text1"/>
        </w:rPr>
        <w:t xml:space="preserve"> created is still not consistent as per agreed process.</w:t>
      </w:r>
      <w:r w:rsidRPr="00755C62">
        <w:rPr>
          <w:rFonts w:ascii="Arial" w:hAnsi="Arial" w:cs="Arial"/>
          <w:color w:val="000000" w:themeColor="text1"/>
        </w:rPr>
        <w:t xml:space="preserve">  </w:t>
      </w:r>
    </w:p>
    <w:p w:rsidR="00E358FF" w:rsidRPr="00755C62" w:rsidRDefault="00E358FF" w:rsidP="003A0332">
      <w:pPr>
        <w:spacing w:line="360" w:lineRule="auto"/>
        <w:jc w:val="both"/>
        <w:rPr>
          <w:rFonts w:ascii="Arial" w:hAnsi="Arial" w:cs="Arial"/>
          <w:color w:val="000000" w:themeColor="text1"/>
        </w:rPr>
      </w:pPr>
      <w:r w:rsidRPr="00755C62">
        <w:rPr>
          <w:rFonts w:ascii="Arial" w:hAnsi="Arial" w:cs="Arial"/>
          <w:color w:val="000000" w:themeColor="text1"/>
        </w:rPr>
        <w:t>There have been</w:t>
      </w:r>
      <w:r>
        <w:rPr>
          <w:rFonts w:ascii="Arial" w:hAnsi="Arial" w:cs="Arial"/>
          <w:color w:val="000000" w:themeColor="text1"/>
        </w:rPr>
        <w:t xml:space="preserve"> some</w:t>
      </w:r>
      <w:r w:rsidRPr="00755C62">
        <w:rPr>
          <w:rFonts w:ascii="Arial" w:hAnsi="Arial" w:cs="Arial"/>
          <w:color w:val="000000" w:themeColor="text1"/>
        </w:rPr>
        <w:t xml:space="preserve"> improvements with social workers completing the necessary reports prior to CLA review meeting, however there are still issues with the report being shared with the appropriate </w:t>
      </w:r>
      <w:r w:rsidRPr="00755C62">
        <w:rPr>
          <w:rFonts w:ascii="Arial" w:hAnsi="Arial" w:cs="Arial"/>
          <w:color w:val="000000" w:themeColor="text1"/>
        </w:rPr>
        <w:lastRenderedPageBreak/>
        <w:t xml:space="preserve">persons/young person </w:t>
      </w:r>
      <w:r>
        <w:rPr>
          <w:rFonts w:ascii="Arial" w:hAnsi="Arial" w:cs="Arial"/>
          <w:color w:val="000000" w:themeColor="text1"/>
        </w:rPr>
        <w:t>prior to the meeting. IRO's generally report the quality of the pre meeting report as needing to be improved and have also reported that the quality</w:t>
      </w:r>
      <w:r w:rsidR="00077FCC">
        <w:rPr>
          <w:rFonts w:ascii="Arial" w:hAnsi="Arial" w:cs="Arial"/>
          <w:color w:val="000000" w:themeColor="text1"/>
        </w:rPr>
        <w:t xml:space="preserve"> of CLA care plans </w:t>
      </w:r>
      <w:r>
        <w:rPr>
          <w:rFonts w:ascii="Arial" w:hAnsi="Arial" w:cs="Arial"/>
          <w:color w:val="000000" w:themeColor="text1"/>
        </w:rPr>
        <w:t>needs to be improved.</w:t>
      </w:r>
      <w:r w:rsidRPr="00F31A9A">
        <w:rPr>
          <w:rFonts w:ascii="Arial" w:hAnsi="Arial" w:cs="Arial"/>
          <w:color w:val="000000" w:themeColor="text1"/>
        </w:rPr>
        <w:t xml:space="preserve"> </w:t>
      </w:r>
    </w:p>
    <w:p w:rsidR="00E358FF" w:rsidRDefault="00E358FF" w:rsidP="003A0332">
      <w:pPr>
        <w:spacing w:before="240" w:line="360" w:lineRule="auto"/>
        <w:jc w:val="both"/>
        <w:rPr>
          <w:rFonts w:ascii="Arial" w:hAnsi="Arial" w:cs="Arial"/>
          <w:color w:val="000000" w:themeColor="text1"/>
        </w:rPr>
      </w:pPr>
      <w:r w:rsidRPr="00755C62">
        <w:rPr>
          <w:rFonts w:ascii="Arial" w:hAnsi="Arial" w:cs="Arial"/>
          <w:color w:val="000000" w:themeColor="text1"/>
        </w:rPr>
        <w:t>IRO's have reported that</w:t>
      </w:r>
      <w:r>
        <w:rPr>
          <w:rFonts w:ascii="Arial" w:hAnsi="Arial" w:cs="Arial"/>
          <w:color w:val="000000" w:themeColor="text1"/>
        </w:rPr>
        <w:t xml:space="preserve"> children's em</w:t>
      </w:r>
      <w:r w:rsidR="000D37C2">
        <w:rPr>
          <w:rFonts w:ascii="Arial" w:hAnsi="Arial" w:cs="Arial"/>
          <w:color w:val="000000" w:themeColor="text1"/>
        </w:rPr>
        <w:t>otional needs and response to a</w:t>
      </w:r>
      <w:r>
        <w:rPr>
          <w:rFonts w:ascii="Arial" w:hAnsi="Arial" w:cs="Arial"/>
          <w:color w:val="000000" w:themeColor="text1"/>
        </w:rPr>
        <w:t xml:space="preserve"> S</w:t>
      </w:r>
      <w:r w:rsidR="00077FCC">
        <w:rPr>
          <w:rFonts w:ascii="Arial" w:hAnsi="Arial" w:cs="Arial"/>
          <w:color w:val="000000" w:themeColor="text1"/>
        </w:rPr>
        <w:t>trength and Difficulty Questionnaire (S</w:t>
      </w:r>
      <w:r>
        <w:rPr>
          <w:rFonts w:ascii="Arial" w:hAnsi="Arial" w:cs="Arial"/>
          <w:color w:val="000000" w:themeColor="text1"/>
        </w:rPr>
        <w:t>DQ</w:t>
      </w:r>
      <w:r w:rsidR="00077FCC">
        <w:rPr>
          <w:rFonts w:ascii="Arial" w:hAnsi="Arial" w:cs="Arial"/>
          <w:color w:val="000000" w:themeColor="text1"/>
        </w:rPr>
        <w:t>)</w:t>
      </w:r>
      <w:r>
        <w:rPr>
          <w:rFonts w:ascii="Arial" w:hAnsi="Arial" w:cs="Arial"/>
          <w:color w:val="000000" w:themeColor="text1"/>
        </w:rPr>
        <w:t xml:space="preserve"> score are often overlooked in respect of their care plan.  IRO's have reported the completion of </w:t>
      </w:r>
      <w:r w:rsidRPr="00755C62">
        <w:rPr>
          <w:rFonts w:ascii="Arial" w:hAnsi="Arial" w:cs="Arial"/>
          <w:color w:val="000000" w:themeColor="text1"/>
        </w:rPr>
        <w:t xml:space="preserve">SDQs remain a concern and often have to be </w:t>
      </w:r>
      <w:r>
        <w:rPr>
          <w:rFonts w:ascii="Arial" w:hAnsi="Arial" w:cs="Arial"/>
          <w:color w:val="000000" w:themeColor="text1"/>
        </w:rPr>
        <w:t xml:space="preserve">continually followed up to ensure they are completed. </w:t>
      </w:r>
      <w:r w:rsidRPr="00755C62">
        <w:rPr>
          <w:rFonts w:ascii="Arial" w:hAnsi="Arial" w:cs="Arial"/>
          <w:color w:val="000000" w:themeColor="text1"/>
        </w:rPr>
        <w:t xml:space="preserve"> IRO's are following this up in the CLA reviews and </w:t>
      </w:r>
      <w:r>
        <w:rPr>
          <w:rFonts w:ascii="Arial" w:hAnsi="Arial" w:cs="Arial"/>
          <w:color w:val="000000" w:themeColor="text1"/>
        </w:rPr>
        <w:t xml:space="preserve">via </w:t>
      </w:r>
      <w:r w:rsidRPr="00755C62">
        <w:rPr>
          <w:rFonts w:ascii="Arial" w:hAnsi="Arial" w:cs="Arial"/>
          <w:color w:val="000000" w:themeColor="text1"/>
        </w:rPr>
        <w:t>IRO CLA C</w:t>
      </w:r>
      <w:r>
        <w:rPr>
          <w:rFonts w:ascii="Arial" w:hAnsi="Arial" w:cs="Arial"/>
          <w:color w:val="000000" w:themeColor="text1"/>
        </w:rPr>
        <w:t xml:space="preserve">ase Monitoring.  IRO managers from January 2020 are supporting with driving performance in this area by monitoring data for children who have high scores to ensure the IRO is satisfied that the appropriate support is in place and identifying children with missing SDQ's so this can be escalated.   </w:t>
      </w:r>
    </w:p>
    <w:p w:rsidR="00E358FF" w:rsidRDefault="00E358FF" w:rsidP="003A0332">
      <w:pPr>
        <w:spacing w:line="360" w:lineRule="auto"/>
        <w:jc w:val="both"/>
        <w:rPr>
          <w:rFonts w:ascii="Arial" w:hAnsi="Arial" w:cs="Arial"/>
          <w:color w:val="000000" w:themeColor="text1"/>
        </w:rPr>
      </w:pPr>
      <w:r>
        <w:rPr>
          <w:rFonts w:ascii="Arial" w:hAnsi="Arial" w:cs="Arial"/>
          <w:color w:val="000000" w:themeColor="text1"/>
        </w:rPr>
        <w:t xml:space="preserve">IRO's are reporting continued concerns regarding </w:t>
      </w:r>
      <w:r w:rsidRPr="00755C62">
        <w:rPr>
          <w:rFonts w:ascii="Arial" w:hAnsi="Arial" w:cs="Arial"/>
          <w:color w:val="000000" w:themeColor="text1"/>
        </w:rPr>
        <w:t>Life Story</w:t>
      </w:r>
      <w:r>
        <w:rPr>
          <w:rFonts w:ascii="Arial" w:hAnsi="Arial" w:cs="Arial"/>
          <w:color w:val="000000" w:themeColor="text1"/>
        </w:rPr>
        <w:t xml:space="preserve"> work and that this</w:t>
      </w:r>
      <w:r w:rsidRPr="00755C62">
        <w:rPr>
          <w:rFonts w:ascii="Arial" w:hAnsi="Arial" w:cs="Arial"/>
          <w:color w:val="000000" w:themeColor="text1"/>
        </w:rPr>
        <w:t xml:space="preserve"> remain</w:t>
      </w:r>
      <w:r>
        <w:rPr>
          <w:rFonts w:ascii="Arial" w:hAnsi="Arial" w:cs="Arial"/>
          <w:color w:val="000000" w:themeColor="text1"/>
        </w:rPr>
        <w:t>s</w:t>
      </w:r>
      <w:r w:rsidRPr="00755C62">
        <w:rPr>
          <w:rFonts w:ascii="Arial" w:hAnsi="Arial" w:cs="Arial"/>
          <w:color w:val="000000" w:themeColor="text1"/>
        </w:rPr>
        <w:t xml:space="preserve"> the same since </w:t>
      </w:r>
      <w:r>
        <w:rPr>
          <w:rFonts w:ascii="Arial" w:hAnsi="Arial" w:cs="Arial"/>
          <w:color w:val="000000" w:themeColor="text1"/>
        </w:rPr>
        <w:t xml:space="preserve">the </w:t>
      </w:r>
      <w:r w:rsidRPr="00755C62">
        <w:rPr>
          <w:rFonts w:ascii="Arial" w:hAnsi="Arial" w:cs="Arial"/>
          <w:color w:val="000000" w:themeColor="text1"/>
        </w:rPr>
        <w:t xml:space="preserve">last </w:t>
      </w:r>
      <w:r>
        <w:rPr>
          <w:rFonts w:ascii="Arial" w:hAnsi="Arial" w:cs="Arial"/>
          <w:color w:val="000000" w:themeColor="text1"/>
        </w:rPr>
        <w:t xml:space="preserve">IRO annual </w:t>
      </w:r>
      <w:r w:rsidRPr="00755C62">
        <w:rPr>
          <w:rFonts w:ascii="Arial" w:hAnsi="Arial" w:cs="Arial"/>
          <w:color w:val="000000" w:themeColor="text1"/>
        </w:rPr>
        <w:t>report and is yet to become con</w:t>
      </w:r>
      <w:r>
        <w:rPr>
          <w:rFonts w:ascii="Arial" w:hAnsi="Arial" w:cs="Arial"/>
          <w:color w:val="000000" w:themeColor="text1"/>
        </w:rPr>
        <w:t>sistent practice across Lancashire. Positively</w:t>
      </w:r>
      <w:r w:rsidR="00077FCC">
        <w:rPr>
          <w:rFonts w:ascii="Arial" w:hAnsi="Arial" w:cs="Arial"/>
          <w:color w:val="000000" w:themeColor="text1"/>
        </w:rPr>
        <w:t>,</w:t>
      </w:r>
      <w:r>
        <w:rPr>
          <w:rFonts w:ascii="Arial" w:hAnsi="Arial" w:cs="Arial"/>
          <w:color w:val="000000" w:themeColor="text1"/>
        </w:rPr>
        <w:t xml:space="preserve"> permanence panels are now being held by each district regularly and the IRO's are able to share their views as part of the panels.</w:t>
      </w:r>
      <w:r w:rsidR="000D37C2">
        <w:rPr>
          <w:rFonts w:ascii="Arial" w:hAnsi="Arial" w:cs="Arial"/>
          <w:color w:val="000000" w:themeColor="text1"/>
        </w:rPr>
        <w:t xml:space="preserve">  During 2019-20 updated guidance has been developed in respect of Life Story Work and Life Story Books; this is being taken forward into practice by the Principal Social Worker and Advanced Practitioner Service and is expected to deliver greater consistency and quality of support to children understanding their journey and identity.  </w:t>
      </w:r>
    </w:p>
    <w:p w:rsidR="00E358FF" w:rsidRPr="00755C62" w:rsidRDefault="00670E87" w:rsidP="003A0332">
      <w:pPr>
        <w:spacing w:line="360" w:lineRule="auto"/>
        <w:jc w:val="both"/>
        <w:rPr>
          <w:rFonts w:ascii="Arial" w:hAnsi="Arial" w:cs="Arial"/>
          <w:color w:val="000000" w:themeColor="text1"/>
        </w:rPr>
      </w:pPr>
      <w:r>
        <w:rPr>
          <w:rFonts w:ascii="Arial" w:hAnsi="Arial" w:cs="Arial"/>
          <w:color w:val="000000" w:themeColor="text1"/>
        </w:rPr>
        <w:t>IRO's have shared</w:t>
      </w:r>
      <w:r w:rsidR="00E358FF">
        <w:rPr>
          <w:rFonts w:ascii="Arial" w:hAnsi="Arial" w:cs="Arial"/>
          <w:color w:val="000000" w:themeColor="text1"/>
        </w:rPr>
        <w:t xml:space="preserve"> there has been improvement in respect of evidencing the c</w:t>
      </w:r>
      <w:r w:rsidR="00E358FF" w:rsidRPr="00755C62">
        <w:rPr>
          <w:rFonts w:ascii="Arial" w:hAnsi="Arial" w:cs="Arial"/>
          <w:color w:val="000000" w:themeColor="text1"/>
        </w:rPr>
        <w:t>hild's voice</w:t>
      </w:r>
      <w:r w:rsidR="00E358FF">
        <w:rPr>
          <w:rFonts w:ascii="Arial" w:hAnsi="Arial" w:cs="Arial"/>
          <w:color w:val="000000" w:themeColor="text1"/>
        </w:rPr>
        <w:t xml:space="preserve"> and some IRO's report children's views are</w:t>
      </w:r>
      <w:r w:rsidR="00E358FF" w:rsidRPr="00755C62">
        <w:rPr>
          <w:rFonts w:ascii="Arial" w:hAnsi="Arial" w:cs="Arial"/>
          <w:color w:val="000000" w:themeColor="text1"/>
        </w:rPr>
        <w:t xml:space="preserve"> readily available during</w:t>
      </w:r>
      <w:r w:rsidR="00E358FF">
        <w:rPr>
          <w:rFonts w:ascii="Arial" w:hAnsi="Arial" w:cs="Arial"/>
          <w:color w:val="000000" w:themeColor="text1"/>
        </w:rPr>
        <w:t xml:space="preserve"> CLA review meetings and CPC's and when this is not available or ascertained</w:t>
      </w:r>
      <w:r w:rsidR="00E358FF" w:rsidRPr="00755C62">
        <w:rPr>
          <w:rFonts w:ascii="Arial" w:hAnsi="Arial" w:cs="Arial"/>
          <w:color w:val="000000" w:themeColor="text1"/>
        </w:rPr>
        <w:t>, this is being followed up by the IRO in relation</w:t>
      </w:r>
      <w:r w:rsidR="00E358FF">
        <w:rPr>
          <w:rFonts w:ascii="Arial" w:hAnsi="Arial" w:cs="Arial"/>
          <w:color w:val="000000" w:themeColor="text1"/>
        </w:rPr>
        <w:t xml:space="preserve"> to how this will be addressed.  Other IRO's have reported that they</w:t>
      </w:r>
      <w:r w:rsidR="00E358FF" w:rsidRPr="00755C62">
        <w:rPr>
          <w:rFonts w:ascii="Arial" w:hAnsi="Arial" w:cs="Arial"/>
          <w:color w:val="000000" w:themeColor="text1"/>
        </w:rPr>
        <w:t xml:space="preserve"> feel we still have a long way to go in ensuring children's views a</w:t>
      </w:r>
      <w:r w:rsidR="00E358FF">
        <w:rPr>
          <w:rFonts w:ascii="Arial" w:hAnsi="Arial" w:cs="Arial"/>
          <w:color w:val="000000" w:themeColor="text1"/>
        </w:rPr>
        <w:t>re sought in respect of child protection conferences and relayed that they</w:t>
      </w:r>
      <w:r w:rsidR="00E358FF" w:rsidRPr="00755C62">
        <w:rPr>
          <w:rFonts w:ascii="Arial" w:hAnsi="Arial" w:cs="Arial"/>
          <w:color w:val="000000" w:themeColor="text1"/>
        </w:rPr>
        <w:t xml:space="preserve"> do not find</w:t>
      </w:r>
      <w:r w:rsidR="00E358FF">
        <w:rPr>
          <w:rFonts w:ascii="Arial" w:hAnsi="Arial" w:cs="Arial"/>
          <w:color w:val="000000" w:themeColor="text1"/>
        </w:rPr>
        <w:t xml:space="preserve"> devised tools such as</w:t>
      </w:r>
      <w:r w:rsidR="00E358FF" w:rsidRPr="00755C62">
        <w:rPr>
          <w:rFonts w:ascii="Arial" w:hAnsi="Arial" w:cs="Arial"/>
          <w:color w:val="000000" w:themeColor="text1"/>
        </w:rPr>
        <w:t xml:space="preserve"> the </w:t>
      </w:r>
      <w:r w:rsidR="00E358FF">
        <w:rPr>
          <w:rFonts w:ascii="Arial" w:hAnsi="Arial" w:cs="Arial"/>
          <w:color w:val="000000" w:themeColor="text1"/>
        </w:rPr>
        <w:t>"</w:t>
      </w:r>
      <w:r w:rsidR="00E358FF" w:rsidRPr="00755C62">
        <w:rPr>
          <w:rFonts w:ascii="Arial" w:hAnsi="Arial" w:cs="Arial"/>
          <w:color w:val="000000" w:themeColor="text1"/>
        </w:rPr>
        <w:t>All About Me</w:t>
      </w:r>
      <w:r w:rsidR="00E358FF">
        <w:rPr>
          <w:rFonts w:ascii="Arial" w:hAnsi="Arial" w:cs="Arial"/>
          <w:color w:val="000000" w:themeColor="text1"/>
        </w:rPr>
        <w:t xml:space="preserve">" is being utilised.  IRO's have raised that </w:t>
      </w:r>
      <w:r w:rsidR="00E358FF" w:rsidRPr="00755C62">
        <w:rPr>
          <w:rFonts w:ascii="Arial" w:hAnsi="Arial" w:cs="Arial"/>
          <w:color w:val="000000" w:themeColor="text1"/>
        </w:rPr>
        <w:t>the number of young people who attend ICPC</w:t>
      </w:r>
      <w:r w:rsidR="00077FCC">
        <w:rPr>
          <w:rFonts w:ascii="Arial" w:hAnsi="Arial" w:cs="Arial"/>
          <w:color w:val="000000" w:themeColor="text1"/>
        </w:rPr>
        <w:t>'s</w:t>
      </w:r>
      <w:r w:rsidR="00E358FF" w:rsidRPr="00755C62">
        <w:rPr>
          <w:rFonts w:ascii="Arial" w:hAnsi="Arial" w:cs="Arial"/>
          <w:color w:val="000000" w:themeColor="text1"/>
        </w:rPr>
        <w:t xml:space="preserve"> and RCPC's</w:t>
      </w:r>
      <w:r w:rsidR="00E358FF">
        <w:rPr>
          <w:rFonts w:ascii="Arial" w:hAnsi="Arial" w:cs="Arial"/>
          <w:color w:val="000000" w:themeColor="text1"/>
        </w:rPr>
        <w:t xml:space="preserve"> remains low.  </w:t>
      </w:r>
      <w:r w:rsidR="00E358FF" w:rsidRPr="00755C62">
        <w:rPr>
          <w:rFonts w:ascii="Arial" w:hAnsi="Arial" w:cs="Arial"/>
          <w:color w:val="000000" w:themeColor="text1"/>
        </w:rPr>
        <w:t xml:space="preserve"> </w:t>
      </w:r>
      <w:r w:rsidR="00E358FF">
        <w:rPr>
          <w:rFonts w:ascii="Arial" w:hAnsi="Arial" w:cs="Arial"/>
          <w:color w:val="000000" w:themeColor="text1"/>
        </w:rPr>
        <w:t>This has been discussed in Cluster Meetings to raise this issue and ensure that social workers are aware of the importance of inviting children and young people and sharing their views, wishes and feelings.</w:t>
      </w:r>
    </w:p>
    <w:p w:rsidR="00E358FF" w:rsidRPr="00755C62" w:rsidRDefault="00E358FF" w:rsidP="003A0332">
      <w:pPr>
        <w:spacing w:line="360" w:lineRule="auto"/>
        <w:jc w:val="both"/>
        <w:rPr>
          <w:rFonts w:ascii="Arial" w:hAnsi="Arial" w:cs="Arial"/>
          <w:color w:val="000000" w:themeColor="text1"/>
        </w:rPr>
      </w:pPr>
      <w:r w:rsidRPr="00AE1E43">
        <w:rPr>
          <w:rFonts w:ascii="Arial" w:hAnsi="Arial" w:cs="Arial"/>
          <w:color w:val="000000" w:themeColor="text1"/>
        </w:rPr>
        <w:t xml:space="preserve">It is reported in some areas that a more stable workforce in CSC and Management is assisting in improving practice and consistency for </w:t>
      </w:r>
      <w:r>
        <w:rPr>
          <w:rFonts w:ascii="Arial" w:hAnsi="Arial" w:cs="Arial"/>
          <w:color w:val="000000" w:themeColor="text1"/>
        </w:rPr>
        <w:t xml:space="preserve">children and </w:t>
      </w:r>
      <w:r w:rsidRPr="00AE1E43">
        <w:rPr>
          <w:rFonts w:ascii="Arial" w:hAnsi="Arial" w:cs="Arial"/>
          <w:color w:val="000000" w:themeColor="text1"/>
        </w:rPr>
        <w:t>young people and communication with the service</w:t>
      </w:r>
      <w:r>
        <w:rPr>
          <w:rFonts w:ascii="Arial" w:hAnsi="Arial" w:cs="Arial"/>
          <w:color w:val="000000" w:themeColor="text1"/>
        </w:rPr>
        <w:t xml:space="preserve">.  This however continues to be </w:t>
      </w:r>
      <w:r w:rsidRPr="00AE1E43">
        <w:rPr>
          <w:rFonts w:ascii="Arial" w:hAnsi="Arial" w:cs="Arial"/>
          <w:color w:val="000000" w:themeColor="text1"/>
        </w:rPr>
        <w:t xml:space="preserve">variable across the County and </w:t>
      </w:r>
      <w:r>
        <w:rPr>
          <w:rFonts w:ascii="Arial" w:hAnsi="Arial" w:cs="Arial"/>
          <w:color w:val="000000" w:themeColor="text1"/>
        </w:rPr>
        <w:t xml:space="preserve">IRO's have reported </w:t>
      </w:r>
      <w:r w:rsidRPr="00755C62">
        <w:rPr>
          <w:rFonts w:ascii="Arial" w:hAnsi="Arial" w:cs="Arial"/>
          <w:color w:val="000000" w:themeColor="text1"/>
        </w:rPr>
        <w:t>ther</w:t>
      </w:r>
      <w:r>
        <w:rPr>
          <w:rFonts w:ascii="Arial" w:hAnsi="Arial" w:cs="Arial"/>
          <w:color w:val="000000" w:themeColor="text1"/>
        </w:rPr>
        <w:t>e is still</w:t>
      </w:r>
      <w:r w:rsidRPr="00755C62">
        <w:rPr>
          <w:rFonts w:ascii="Arial" w:hAnsi="Arial" w:cs="Arial"/>
          <w:color w:val="000000" w:themeColor="text1"/>
        </w:rPr>
        <w:t xml:space="preserve"> some children that experience </w:t>
      </w:r>
      <w:r>
        <w:rPr>
          <w:rFonts w:ascii="Arial" w:hAnsi="Arial" w:cs="Arial"/>
          <w:color w:val="000000" w:themeColor="text1"/>
        </w:rPr>
        <w:t>too many changes in allocated</w:t>
      </w:r>
      <w:r w:rsidRPr="00755C62">
        <w:rPr>
          <w:rFonts w:ascii="Arial" w:hAnsi="Arial" w:cs="Arial"/>
          <w:color w:val="000000" w:themeColor="text1"/>
        </w:rPr>
        <w:t xml:space="preserve"> social worker</w:t>
      </w:r>
      <w:r>
        <w:rPr>
          <w:rFonts w:ascii="Arial" w:hAnsi="Arial" w:cs="Arial"/>
          <w:color w:val="000000" w:themeColor="text1"/>
        </w:rPr>
        <w:t xml:space="preserve">.  </w:t>
      </w:r>
      <w:r w:rsidRPr="00755C62">
        <w:rPr>
          <w:rFonts w:ascii="Arial" w:hAnsi="Arial" w:cs="Arial"/>
          <w:color w:val="000000" w:themeColor="text1"/>
        </w:rPr>
        <w:t xml:space="preserve"> </w:t>
      </w:r>
      <w:r>
        <w:rPr>
          <w:rFonts w:ascii="Arial" w:hAnsi="Arial" w:cs="Arial"/>
          <w:color w:val="000000" w:themeColor="text1"/>
        </w:rPr>
        <w:t>Positively an IRO advised that they are</w:t>
      </w:r>
      <w:r w:rsidRPr="00755C62">
        <w:rPr>
          <w:rFonts w:ascii="Arial" w:hAnsi="Arial" w:cs="Arial"/>
          <w:color w:val="000000" w:themeColor="text1"/>
        </w:rPr>
        <w:t xml:space="preserve"> finding an aw</w:t>
      </w:r>
      <w:r>
        <w:rPr>
          <w:rFonts w:ascii="Arial" w:hAnsi="Arial" w:cs="Arial"/>
          <w:color w:val="000000" w:themeColor="text1"/>
        </w:rPr>
        <w:t xml:space="preserve">areness by new social workers </w:t>
      </w:r>
      <w:r w:rsidRPr="00755C62">
        <w:rPr>
          <w:rFonts w:ascii="Arial" w:hAnsi="Arial" w:cs="Arial"/>
          <w:color w:val="000000" w:themeColor="text1"/>
        </w:rPr>
        <w:t>of this and they are positively consulting with children about how often they want to see them and are a</w:t>
      </w:r>
      <w:r>
        <w:rPr>
          <w:rFonts w:ascii="Arial" w:hAnsi="Arial" w:cs="Arial"/>
          <w:color w:val="000000" w:themeColor="text1"/>
        </w:rPr>
        <w:t>ccommodating individual need. </w:t>
      </w:r>
      <w:r w:rsidRPr="00755C62">
        <w:rPr>
          <w:rFonts w:ascii="Arial" w:hAnsi="Arial" w:cs="Arial"/>
          <w:color w:val="000000" w:themeColor="text1"/>
        </w:rPr>
        <w:t>In one child's case</w:t>
      </w:r>
      <w:r>
        <w:rPr>
          <w:rFonts w:ascii="Arial" w:hAnsi="Arial" w:cs="Arial"/>
          <w:color w:val="000000" w:themeColor="text1"/>
        </w:rPr>
        <w:t xml:space="preserve"> recently</w:t>
      </w:r>
      <w:r w:rsidRPr="00755C62">
        <w:rPr>
          <w:rFonts w:ascii="Arial" w:hAnsi="Arial" w:cs="Arial"/>
          <w:color w:val="000000" w:themeColor="text1"/>
        </w:rPr>
        <w:t>, </w:t>
      </w:r>
      <w:r>
        <w:rPr>
          <w:rFonts w:ascii="Arial" w:hAnsi="Arial" w:cs="Arial"/>
          <w:color w:val="000000" w:themeColor="text1"/>
        </w:rPr>
        <w:t>the new social worker</w:t>
      </w:r>
      <w:r w:rsidRPr="00755C62">
        <w:rPr>
          <w:rFonts w:ascii="Arial" w:hAnsi="Arial" w:cs="Arial"/>
          <w:color w:val="000000" w:themeColor="text1"/>
        </w:rPr>
        <w:t xml:space="preserve"> sent her profile to the child prior to </w:t>
      </w:r>
      <w:r>
        <w:rPr>
          <w:rFonts w:ascii="Arial" w:hAnsi="Arial" w:cs="Arial"/>
          <w:color w:val="000000" w:themeColor="text1"/>
        </w:rPr>
        <w:t>visiting for the first time.</w:t>
      </w:r>
    </w:p>
    <w:p w:rsidR="00E358FF" w:rsidRPr="00755C62" w:rsidRDefault="00E358FF" w:rsidP="003A0332">
      <w:pPr>
        <w:spacing w:line="360" w:lineRule="auto"/>
        <w:jc w:val="both"/>
        <w:rPr>
          <w:rFonts w:ascii="Arial" w:hAnsi="Arial" w:cs="Arial"/>
          <w:color w:val="1F497D"/>
        </w:rPr>
      </w:pPr>
      <w:r>
        <w:rPr>
          <w:rFonts w:ascii="Arial" w:hAnsi="Arial" w:cs="Arial"/>
          <w:color w:val="000000" w:themeColor="text1"/>
        </w:rPr>
        <w:t>IRO's in the East have reported j</w:t>
      </w:r>
      <w:r w:rsidRPr="00755C62">
        <w:rPr>
          <w:rFonts w:ascii="Arial" w:hAnsi="Arial" w:cs="Arial"/>
          <w:color w:val="000000" w:themeColor="text1"/>
        </w:rPr>
        <w:t xml:space="preserve">oint working in parts of East </w:t>
      </w:r>
      <w:r w:rsidR="00077FCC">
        <w:rPr>
          <w:rFonts w:ascii="Arial" w:hAnsi="Arial" w:cs="Arial"/>
          <w:color w:val="000000" w:themeColor="text1"/>
        </w:rPr>
        <w:t>Lancashire remain good with IRO's</w:t>
      </w:r>
      <w:r w:rsidRPr="00755C62">
        <w:rPr>
          <w:rFonts w:ascii="Arial" w:hAnsi="Arial" w:cs="Arial"/>
          <w:color w:val="000000" w:themeColor="text1"/>
        </w:rPr>
        <w:t xml:space="preserve"> </w:t>
      </w:r>
      <w:r w:rsidR="000D37C2">
        <w:rPr>
          <w:rFonts w:ascii="Arial" w:hAnsi="Arial" w:cs="Arial"/>
          <w:color w:val="000000" w:themeColor="text1"/>
        </w:rPr>
        <w:t xml:space="preserve">regularly </w:t>
      </w:r>
      <w:r w:rsidRPr="00755C62">
        <w:rPr>
          <w:rFonts w:ascii="Arial" w:hAnsi="Arial" w:cs="Arial"/>
          <w:color w:val="000000" w:themeColor="text1"/>
        </w:rPr>
        <w:t>being invited to meetings and their views listened to.  This is also getting bett</w:t>
      </w:r>
      <w:r>
        <w:rPr>
          <w:rFonts w:ascii="Arial" w:hAnsi="Arial" w:cs="Arial"/>
          <w:color w:val="000000" w:themeColor="text1"/>
        </w:rPr>
        <w:t>er in other areas but again remains inconsistent</w:t>
      </w:r>
      <w:r w:rsidRPr="00755C62">
        <w:rPr>
          <w:rFonts w:ascii="Arial" w:hAnsi="Arial" w:cs="Arial"/>
          <w:color w:val="000000" w:themeColor="text1"/>
        </w:rPr>
        <w:t>.</w:t>
      </w:r>
      <w:r w:rsidR="000D37C2">
        <w:rPr>
          <w:rFonts w:ascii="Arial" w:hAnsi="Arial" w:cs="Arial"/>
          <w:color w:val="000000" w:themeColor="text1"/>
        </w:rPr>
        <w:t xml:space="preserve">  The development of a 'functionality' structure from 2020 will change the structure of this interface and creates the opportunity for focused improvement on the experiences of looked after children and those in need of help and protection.  </w:t>
      </w:r>
    </w:p>
    <w:p w:rsidR="00E358FF" w:rsidRPr="00F443A3" w:rsidRDefault="00E358FF" w:rsidP="003A0332">
      <w:pPr>
        <w:spacing w:line="360" w:lineRule="auto"/>
        <w:jc w:val="both"/>
        <w:rPr>
          <w:rFonts w:ascii="Arial" w:hAnsi="Arial" w:cs="Arial"/>
          <w:color w:val="000000" w:themeColor="text1"/>
        </w:rPr>
      </w:pPr>
      <w:r w:rsidRPr="00755C62">
        <w:rPr>
          <w:rFonts w:ascii="Arial" w:hAnsi="Arial" w:cs="Arial"/>
          <w:color w:val="000000" w:themeColor="text1"/>
          <w:lang w:val="en-US"/>
        </w:rPr>
        <w:lastRenderedPageBreak/>
        <w:t xml:space="preserve">IRO's have reported that they feel the Q&amp;R </w:t>
      </w:r>
      <w:r>
        <w:rPr>
          <w:rFonts w:ascii="Arial" w:hAnsi="Arial" w:cs="Arial"/>
          <w:color w:val="000000" w:themeColor="text1"/>
        </w:rPr>
        <w:t>management team are accessible,</w:t>
      </w:r>
      <w:r w:rsidR="00F443A3">
        <w:rPr>
          <w:rFonts w:ascii="Arial" w:hAnsi="Arial" w:cs="Arial"/>
          <w:color w:val="000000" w:themeColor="text1"/>
        </w:rPr>
        <w:t xml:space="preserve"> approachable and supportive.</w:t>
      </w:r>
    </w:p>
    <w:p w:rsidR="0031003A" w:rsidRPr="00D650D4" w:rsidRDefault="0031003A" w:rsidP="003A0332">
      <w:pPr>
        <w:spacing w:line="360" w:lineRule="auto"/>
        <w:jc w:val="both"/>
        <w:rPr>
          <w:rFonts w:ascii="Arial" w:hAnsi="Arial" w:cs="Arial"/>
          <w:color w:val="000000" w:themeColor="text1"/>
          <w:lang w:val="en-US"/>
        </w:rPr>
      </w:pPr>
    </w:p>
    <w:p w:rsidR="000C76FA" w:rsidRDefault="000C76FA" w:rsidP="003A0332">
      <w:pPr>
        <w:spacing w:line="360" w:lineRule="auto"/>
        <w:jc w:val="both"/>
        <w:rPr>
          <w:rFonts w:ascii="Arial" w:hAnsi="Arial" w:cs="Arial"/>
          <w:b/>
        </w:rPr>
      </w:pPr>
      <w:r w:rsidRPr="000B3E0A">
        <w:rPr>
          <w:rFonts w:ascii="Arial" w:hAnsi="Arial" w:cs="Arial"/>
          <w:b/>
        </w:rPr>
        <w:t>5.2 IRO Case Monitoring</w:t>
      </w:r>
    </w:p>
    <w:p w:rsidR="000C76FA" w:rsidRPr="000B3E0A" w:rsidRDefault="000C76FA" w:rsidP="003A0332">
      <w:pPr>
        <w:spacing w:line="360" w:lineRule="auto"/>
        <w:jc w:val="both"/>
        <w:rPr>
          <w:rFonts w:ascii="Arial" w:hAnsi="Arial" w:cs="Arial"/>
          <w:color w:val="FF0000"/>
        </w:rPr>
      </w:pPr>
      <w:r>
        <w:rPr>
          <w:rFonts w:ascii="Arial" w:hAnsi="Arial" w:cs="Arial"/>
          <w:noProof/>
          <w:color w:val="FF0000"/>
          <w:lang w:eastAsia="en-GB"/>
        </w:rPr>
        <w:drawing>
          <wp:inline distT="0" distB="0" distL="0" distR="0" wp14:anchorId="7F6D53B6" wp14:editId="20316A2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76FA" w:rsidRPr="000B3E0A" w:rsidRDefault="000C76FA" w:rsidP="003A0332">
      <w:pPr>
        <w:spacing w:after="0" w:line="360" w:lineRule="auto"/>
        <w:jc w:val="both"/>
        <w:rPr>
          <w:rFonts w:ascii="Arial" w:eastAsia="Calibri" w:hAnsi="Arial" w:cs="Arial"/>
          <w:b/>
          <w:bCs/>
          <w:color w:val="FF0000"/>
          <w:lang w:val="en-US"/>
        </w:rPr>
      </w:pPr>
    </w:p>
    <w:p w:rsidR="000C76FA" w:rsidRPr="000B3E0A" w:rsidRDefault="000C76FA" w:rsidP="003A0332">
      <w:pPr>
        <w:spacing w:line="360" w:lineRule="auto"/>
        <w:jc w:val="both"/>
        <w:rPr>
          <w:rFonts w:ascii="Arial" w:hAnsi="Arial" w:cs="Arial"/>
          <w:color w:val="000000" w:themeColor="text1"/>
        </w:rPr>
      </w:pPr>
      <w:r w:rsidRPr="000B3E0A">
        <w:rPr>
          <w:rFonts w:ascii="Arial" w:hAnsi="Arial" w:cs="Arial"/>
          <w:color w:val="000000" w:themeColor="text1"/>
        </w:rPr>
        <w:t>Over the last 12 months the IRO service has co</w:t>
      </w:r>
      <w:r>
        <w:rPr>
          <w:rFonts w:ascii="Arial" w:hAnsi="Arial" w:cs="Arial"/>
          <w:color w:val="000000" w:themeColor="text1"/>
        </w:rPr>
        <w:t>ntinued to focus on</w:t>
      </w:r>
      <w:r w:rsidRPr="000B3E0A">
        <w:rPr>
          <w:rFonts w:ascii="Arial" w:hAnsi="Arial" w:cs="Arial"/>
          <w:color w:val="000000" w:themeColor="text1"/>
        </w:rPr>
        <w:t xml:space="preserve"> the case monitor</w:t>
      </w:r>
      <w:r>
        <w:rPr>
          <w:rFonts w:ascii="Arial" w:hAnsi="Arial" w:cs="Arial"/>
          <w:color w:val="000000" w:themeColor="text1"/>
        </w:rPr>
        <w:t>ing</w:t>
      </w:r>
      <w:r w:rsidR="005941A6">
        <w:rPr>
          <w:rFonts w:ascii="Arial" w:hAnsi="Arial" w:cs="Arial"/>
          <w:color w:val="000000" w:themeColor="text1"/>
        </w:rPr>
        <w:t xml:space="preserve"> of cases</w:t>
      </w:r>
      <w:r>
        <w:rPr>
          <w:rFonts w:ascii="Arial" w:hAnsi="Arial" w:cs="Arial"/>
          <w:color w:val="000000" w:themeColor="text1"/>
        </w:rPr>
        <w:t xml:space="preserve"> between reviews and continue to embed</w:t>
      </w:r>
      <w:r w:rsidRPr="000B3E0A">
        <w:rPr>
          <w:rFonts w:ascii="Arial" w:hAnsi="Arial" w:cs="Arial"/>
          <w:color w:val="000000" w:themeColor="text1"/>
        </w:rPr>
        <w:t xml:space="preserve"> this in practice.  The purpose of this is to ensure that IROs have oversight of the progression of the child's care plan / child protection plan between reviews to prevent drift and delay. </w:t>
      </w:r>
    </w:p>
    <w:p w:rsidR="000C76FA" w:rsidRPr="000B3E0A" w:rsidRDefault="000C76FA" w:rsidP="003A0332">
      <w:pPr>
        <w:spacing w:line="360" w:lineRule="auto"/>
        <w:jc w:val="both"/>
        <w:rPr>
          <w:rFonts w:ascii="Arial" w:hAnsi="Arial" w:cs="Arial"/>
          <w:color w:val="000000" w:themeColor="text1"/>
        </w:rPr>
      </w:pPr>
      <w:r w:rsidRPr="000B3E0A">
        <w:rPr>
          <w:rFonts w:ascii="Arial" w:hAnsi="Arial" w:cs="Arial"/>
          <w:color w:val="000000" w:themeColor="text1"/>
        </w:rPr>
        <w:t>The above chart demonstrates the percentage of case monitoring completed in-betwe</w:t>
      </w:r>
      <w:r>
        <w:rPr>
          <w:rFonts w:ascii="Arial" w:hAnsi="Arial" w:cs="Arial"/>
          <w:color w:val="000000" w:themeColor="text1"/>
        </w:rPr>
        <w:t>en reviews, for both CP and CLA.</w:t>
      </w:r>
      <w:r w:rsidRPr="000B3E0A">
        <w:rPr>
          <w:rFonts w:ascii="Arial" w:hAnsi="Arial" w:cs="Arial"/>
          <w:color w:val="000000" w:themeColor="text1"/>
        </w:rPr>
        <w:t xml:space="preserve"> There is a consistently </w:t>
      </w:r>
      <w:r>
        <w:rPr>
          <w:rFonts w:ascii="Arial" w:hAnsi="Arial" w:cs="Arial"/>
          <w:color w:val="000000" w:themeColor="text1"/>
        </w:rPr>
        <w:t>good</w:t>
      </w:r>
      <w:r w:rsidRPr="000B3E0A">
        <w:rPr>
          <w:rFonts w:ascii="Arial" w:hAnsi="Arial" w:cs="Arial"/>
          <w:color w:val="000000" w:themeColor="text1"/>
        </w:rPr>
        <w:t xml:space="preserve"> standar</w:t>
      </w:r>
      <w:r>
        <w:rPr>
          <w:rFonts w:ascii="Arial" w:hAnsi="Arial" w:cs="Arial"/>
          <w:color w:val="000000" w:themeColor="text1"/>
        </w:rPr>
        <w:t>d of case monitoring complete</w:t>
      </w:r>
      <w:r w:rsidRPr="000833AA">
        <w:rPr>
          <w:rFonts w:ascii="Arial" w:hAnsi="Arial" w:cs="Arial"/>
        </w:rPr>
        <w:t xml:space="preserve">d; 75.6% for CP and 75.2% for CLA. </w:t>
      </w:r>
      <w:r>
        <w:rPr>
          <w:rFonts w:ascii="Arial" w:hAnsi="Arial" w:cs="Arial"/>
          <w:color w:val="000000" w:themeColor="text1"/>
        </w:rPr>
        <w:t xml:space="preserve">This does not differ significantly from last year; 72.8% for CP (slight increase) and 78.6% for CLA (slight decrease). </w:t>
      </w:r>
      <w:r w:rsidR="008907C8">
        <w:rPr>
          <w:rFonts w:ascii="Arial" w:hAnsi="Arial" w:cs="Arial"/>
          <w:color w:val="000000" w:themeColor="text1"/>
        </w:rPr>
        <w:t xml:space="preserve">These figures are calculated using every review held when a mid-point check would not be completed prior to a first review or in between a short review period and therefore the service target is that case monitoring is completed for 80% of all reviews.  </w:t>
      </w:r>
    </w:p>
    <w:p w:rsidR="000C76FA" w:rsidRDefault="000C76FA" w:rsidP="003A0332">
      <w:pPr>
        <w:spacing w:line="360" w:lineRule="auto"/>
        <w:jc w:val="both"/>
        <w:rPr>
          <w:rFonts w:ascii="Arial" w:hAnsi="Arial" w:cs="Arial"/>
          <w:color w:val="000000" w:themeColor="text1"/>
        </w:rPr>
      </w:pPr>
      <w:r w:rsidRPr="000B3E0A">
        <w:rPr>
          <w:rFonts w:ascii="Arial" w:hAnsi="Arial" w:cs="Arial"/>
          <w:color w:val="000000" w:themeColor="text1"/>
        </w:rPr>
        <w:t xml:space="preserve">The </w:t>
      </w:r>
      <w:r>
        <w:rPr>
          <w:rFonts w:ascii="Arial" w:hAnsi="Arial" w:cs="Arial"/>
          <w:color w:val="000000" w:themeColor="text1"/>
        </w:rPr>
        <w:t xml:space="preserve">checking of </w:t>
      </w:r>
      <w:r w:rsidRPr="000B3E0A">
        <w:rPr>
          <w:rFonts w:ascii="Arial" w:hAnsi="Arial" w:cs="Arial"/>
          <w:color w:val="000000" w:themeColor="text1"/>
        </w:rPr>
        <w:t>case monitoring between reviews is also an area within the IRO supervision audits</w:t>
      </w:r>
      <w:r>
        <w:rPr>
          <w:rFonts w:ascii="Arial" w:hAnsi="Arial" w:cs="Arial"/>
          <w:color w:val="000000" w:themeColor="text1"/>
        </w:rPr>
        <w:t xml:space="preserve"> completed by Q&amp;R managers</w:t>
      </w:r>
      <w:r w:rsidRPr="000B3E0A">
        <w:rPr>
          <w:rFonts w:ascii="Arial" w:hAnsi="Arial" w:cs="Arial"/>
          <w:color w:val="000000" w:themeColor="text1"/>
        </w:rPr>
        <w:t xml:space="preserve">. This ensures that there is some consistency to how these are completed across the county. There </w:t>
      </w:r>
      <w:r>
        <w:rPr>
          <w:rFonts w:ascii="Arial" w:hAnsi="Arial" w:cs="Arial"/>
          <w:color w:val="000000" w:themeColor="text1"/>
        </w:rPr>
        <w:t xml:space="preserve">continues to be a </w:t>
      </w:r>
      <w:r w:rsidRPr="000B3E0A">
        <w:rPr>
          <w:rFonts w:ascii="Arial" w:hAnsi="Arial" w:cs="Arial"/>
          <w:color w:val="000000" w:themeColor="text1"/>
        </w:rPr>
        <w:t xml:space="preserve">focus on developing the quality of case monitoring to ensure these do ensure the progression of the plan in place and </w:t>
      </w:r>
      <w:r>
        <w:rPr>
          <w:rFonts w:ascii="Arial" w:hAnsi="Arial" w:cs="Arial"/>
          <w:color w:val="000000" w:themeColor="text1"/>
        </w:rPr>
        <w:t xml:space="preserve">are </w:t>
      </w:r>
      <w:r w:rsidRPr="000B3E0A">
        <w:rPr>
          <w:rFonts w:ascii="Arial" w:hAnsi="Arial" w:cs="Arial"/>
          <w:color w:val="000000" w:themeColor="text1"/>
        </w:rPr>
        <w:t xml:space="preserve">effective in reducing drift and delay.   </w:t>
      </w:r>
    </w:p>
    <w:p w:rsidR="000C76FA" w:rsidRPr="008579A9" w:rsidRDefault="000C76FA" w:rsidP="003A0332">
      <w:pPr>
        <w:pStyle w:val="ListParagraph"/>
        <w:numPr>
          <w:ilvl w:val="1"/>
          <w:numId w:val="33"/>
        </w:numPr>
        <w:spacing w:after="0" w:line="360" w:lineRule="auto"/>
        <w:rPr>
          <w:rFonts w:cs="Arial"/>
          <w:b/>
          <w:bCs/>
          <w:sz w:val="22"/>
          <w:szCs w:val="22"/>
          <w:lang w:val="en-US"/>
        </w:rPr>
      </w:pPr>
      <w:r w:rsidRPr="000B3E0A">
        <w:rPr>
          <w:rFonts w:cs="Arial"/>
          <w:b/>
          <w:bCs/>
          <w:sz w:val="22"/>
          <w:szCs w:val="22"/>
          <w:lang w:val="en-US"/>
        </w:rPr>
        <w:t>Case File Audits</w:t>
      </w:r>
      <w:r>
        <w:rPr>
          <w:rFonts w:cs="Arial"/>
          <w:b/>
          <w:bCs/>
          <w:sz w:val="22"/>
          <w:szCs w:val="22"/>
          <w:lang w:val="en-US"/>
        </w:rPr>
        <w:t xml:space="preserve"> </w:t>
      </w:r>
    </w:p>
    <w:p w:rsidR="000C76FA" w:rsidRPr="000B3E0A" w:rsidRDefault="000C76FA" w:rsidP="003A0332">
      <w:pPr>
        <w:spacing w:after="0" w:line="360" w:lineRule="auto"/>
        <w:ind w:left="406"/>
        <w:jc w:val="both"/>
        <w:rPr>
          <w:rFonts w:ascii="Arial" w:eastAsia="Calibri" w:hAnsi="Arial" w:cs="Arial"/>
          <w:b/>
          <w:bCs/>
          <w:color w:val="FF0000"/>
          <w:lang w:val="en-US"/>
        </w:rPr>
      </w:pPr>
    </w:p>
    <w:p w:rsidR="000C76FA" w:rsidRPr="008579A9" w:rsidRDefault="000C76FA" w:rsidP="003A0332">
      <w:pPr>
        <w:spacing w:line="360" w:lineRule="auto"/>
        <w:jc w:val="both"/>
        <w:rPr>
          <w:rFonts w:ascii="Arial" w:hAnsi="Arial" w:cs="Arial"/>
        </w:rPr>
      </w:pPr>
      <w:r w:rsidRPr="008579A9">
        <w:rPr>
          <w:rFonts w:ascii="Arial" w:hAnsi="Arial" w:cs="Arial"/>
        </w:rPr>
        <w:t xml:space="preserve">In the last year IRO's and Q&amp;R managers have continued to complete Tier 2 audits for a range cases selected from each of the three localities and have supported social workers with the identified actions and learning from these cases. </w:t>
      </w:r>
    </w:p>
    <w:p w:rsidR="000C76FA" w:rsidRDefault="000C76FA" w:rsidP="003A0332">
      <w:pPr>
        <w:spacing w:line="360" w:lineRule="auto"/>
        <w:jc w:val="both"/>
        <w:rPr>
          <w:rFonts w:ascii="Arial" w:hAnsi="Arial" w:cs="Arial"/>
        </w:rPr>
      </w:pPr>
      <w:r w:rsidRPr="008579A9">
        <w:rPr>
          <w:rFonts w:ascii="Arial" w:hAnsi="Arial" w:cs="Arial"/>
        </w:rPr>
        <w:lastRenderedPageBreak/>
        <w:t xml:space="preserve">Tier 2 audits have also been another tool to quality assure the role of the IRO on cases as there continues to be specific questions relating to IRO's. In any audits where the role of the IRO has been identified as inadequate, the Q&amp;R manager has been notified and this has allowed them to address the concerns with the IRO and to identify any areas of development. </w:t>
      </w:r>
    </w:p>
    <w:p w:rsidR="00670E87" w:rsidRDefault="00220DAD" w:rsidP="003A0332">
      <w:pPr>
        <w:spacing w:line="360" w:lineRule="auto"/>
        <w:jc w:val="both"/>
        <w:rPr>
          <w:rFonts w:ascii="Arial" w:hAnsi="Arial" w:cs="Arial"/>
        </w:rPr>
      </w:pPr>
      <w:r w:rsidRPr="00220DAD">
        <w:rPr>
          <w:rFonts w:ascii="Arial" w:hAnsi="Arial" w:cs="Arial"/>
        </w:rPr>
        <w:t>In February 2020, a revised audit tool was implemented.  The intention is to be less focussed on the LCS record and compliance yet place a greater emphasis on quality of social work practice and the outcomes achieved as a result of the intervention.  It is also simplified the process for auditors by being more concise and less time consuming while combining</w:t>
      </w:r>
      <w:r w:rsidR="00B479AF">
        <w:rPr>
          <w:rFonts w:ascii="Arial" w:hAnsi="Arial" w:cs="Arial"/>
        </w:rPr>
        <w:t xml:space="preserve"> the two different audit tools.</w:t>
      </w:r>
    </w:p>
    <w:p w:rsidR="00B479AF" w:rsidRPr="00B479AF" w:rsidRDefault="00B479AF" w:rsidP="003A0332">
      <w:pPr>
        <w:spacing w:line="360" w:lineRule="auto"/>
        <w:jc w:val="both"/>
        <w:rPr>
          <w:rFonts w:ascii="Arial" w:hAnsi="Arial" w:cs="Arial"/>
        </w:rPr>
      </w:pPr>
    </w:p>
    <w:p w:rsidR="000C76FA" w:rsidRPr="00D55CD0" w:rsidRDefault="000C76FA" w:rsidP="003A0332">
      <w:pPr>
        <w:autoSpaceDN w:val="0"/>
        <w:spacing w:after="0" w:line="360" w:lineRule="auto"/>
        <w:jc w:val="both"/>
        <w:rPr>
          <w:rFonts w:ascii="Arial" w:eastAsia="Calibri" w:hAnsi="Arial" w:cs="Arial"/>
          <w:b/>
          <w:lang w:val="en-US"/>
        </w:rPr>
      </w:pPr>
      <w:r w:rsidRPr="00D55CD0">
        <w:rPr>
          <w:rFonts w:ascii="Arial" w:eastAsia="Calibri" w:hAnsi="Arial" w:cs="Arial"/>
          <w:b/>
          <w:lang w:val="en-US"/>
        </w:rPr>
        <w:t xml:space="preserve">5.4 Practice Observations </w:t>
      </w:r>
    </w:p>
    <w:p w:rsidR="000C76FA" w:rsidRPr="00D55CD0" w:rsidRDefault="000C76FA" w:rsidP="003A0332">
      <w:pPr>
        <w:autoSpaceDN w:val="0"/>
        <w:spacing w:after="0" w:line="360" w:lineRule="auto"/>
        <w:ind w:left="406"/>
        <w:jc w:val="both"/>
        <w:rPr>
          <w:rFonts w:ascii="Arial" w:eastAsia="Calibri" w:hAnsi="Arial" w:cs="Arial"/>
          <w:b/>
          <w:lang w:val="en-US"/>
        </w:rPr>
      </w:pPr>
      <w:r w:rsidRPr="00D55CD0">
        <w:rPr>
          <w:rFonts w:ascii="Arial" w:eastAsia="Calibri" w:hAnsi="Arial" w:cs="Arial"/>
          <w:b/>
          <w:lang w:val="en-US"/>
        </w:rPr>
        <w:t xml:space="preserve"> </w:t>
      </w:r>
    </w:p>
    <w:p w:rsidR="000C76FA" w:rsidRPr="00D55CD0" w:rsidRDefault="000C76FA" w:rsidP="003A0332">
      <w:pPr>
        <w:spacing w:after="0" w:line="360" w:lineRule="auto"/>
        <w:jc w:val="both"/>
        <w:rPr>
          <w:rFonts w:ascii="Arial" w:eastAsia="Calibri" w:hAnsi="Arial" w:cs="Arial"/>
          <w:lang w:val="en-US"/>
        </w:rPr>
      </w:pPr>
      <w:r w:rsidRPr="00D55CD0">
        <w:rPr>
          <w:rFonts w:ascii="Arial" w:eastAsia="Calibri" w:hAnsi="Arial" w:cs="Arial"/>
          <w:lang w:val="en-US"/>
        </w:rPr>
        <w:t xml:space="preserve">Q&amp;R managers, Safeguarding Manager and Head of Service continue to undertake practice observations of CLA reviews and Child Protection conferences when issues have been identify with IRO's to help and support their professional development. </w:t>
      </w:r>
    </w:p>
    <w:p w:rsidR="000C76FA" w:rsidRPr="00A92C30" w:rsidRDefault="000C76FA" w:rsidP="003A0332">
      <w:pPr>
        <w:spacing w:after="0" w:line="360" w:lineRule="auto"/>
        <w:jc w:val="both"/>
        <w:rPr>
          <w:rFonts w:ascii="Arial" w:eastAsia="Calibri" w:hAnsi="Arial" w:cs="Arial"/>
          <w:color w:val="FF0000"/>
          <w:lang w:val="en-US"/>
        </w:rPr>
      </w:pPr>
    </w:p>
    <w:p w:rsidR="00123A8D" w:rsidRPr="00A92C30" w:rsidRDefault="00A92C30" w:rsidP="003A0332">
      <w:pPr>
        <w:spacing w:after="0" w:line="360" w:lineRule="auto"/>
        <w:jc w:val="both"/>
        <w:rPr>
          <w:rFonts w:ascii="Arial" w:hAnsi="Arial" w:cs="Arial"/>
          <w:b/>
          <w:lang w:val="en-US"/>
        </w:rPr>
      </w:pPr>
      <w:r w:rsidRPr="00A92C30">
        <w:rPr>
          <w:rFonts w:ascii="Arial" w:hAnsi="Arial" w:cs="Arial"/>
          <w:b/>
          <w:lang w:val="en-US"/>
        </w:rPr>
        <w:t>5.5</w:t>
      </w:r>
      <w:r w:rsidR="009241AA" w:rsidRPr="00A92C30">
        <w:rPr>
          <w:rFonts w:ascii="Arial" w:hAnsi="Arial" w:cs="Arial"/>
          <w:b/>
          <w:lang w:val="en-US"/>
        </w:rPr>
        <w:t xml:space="preserve"> </w:t>
      </w:r>
      <w:r w:rsidR="00123A8D" w:rsidRPr="00A92C30">
        <w:rPr>
          <w:rFonts w:ascii="Arial" w:hAnsi="Arial" w:cs="Arial"/>
          <w:b/>
          <w:lang w:val="en-US"/>
        </w:rPr>
        <w:t xml:space="preserve">Audit of Multi-Agency Attendance at Child Protection Conferences </w:t>
      </w:r>
    </w:p>
    <w:p w:rsidR="000C76FA" w:rsidRPr="000B3E0A" w:rsidRDefault="000C76FA" w:rsidP="003A0332">
      <w:pPr>
        <w:spacing w:after="0" w:line="360" w:lineRule="auto"/>
        <w:jc w:val="both"/>
        <w:rPr>
          <w:rFonts w:ascii="Arial" w:eastAsia="Calibri" w:hAnsi="Arial" w:cs="Arial"/>
          <w:color w:val="00B050"/>
          <w:lang w:val="en-US"/>
        </w:rPr>
      </w:pPr>
    </w:p>
    <w:p w:rsidR="000C76FA" w:rsidRPr="000B3E0A" w:rsidRDefault="000C76FA" w:rsidP="003A0332">
      <w:pPr>
        <w:spacing w:after="0" w:line="360" w:lineRule="auto"/>
        <w:jc w:val="both"/>
        <w:rPr>
          <w:rFonts w:ascii="Arial" w:eastAsia="Calibri" w:hAnsi="Arial" w:cs="Arial"/>
          <w:lang w:val="en-US"/>
        </w:rPr>
      </w:pPr>
      <w:r>
        <w:rPr>
          <w:rFonts w:ascii="Arial" w:eastAsia="Calibri" w:hAnsi="Arial" w:cs="Arial"/>
          <w:lang w:val="en-US"/>
        </w:rPr>
        <w:t>On average 207 child protection conferences we</w:t>
      </w:r>
      <w:r w:rsidRPr="000B3E0A">
        <w:rPr>
          <w:rFonts w:ascii="Arial" w:eastAsia="Calibri" w:hAnsi="Arial" w:cs="Arial"/>
          <w:lang w:val="en-US"/>
        </w:rPr>
        <w:t>r</w:t>
      </w:r>
      <w:r>
        <w:rPr>
          <w:rFonts w:ascii="Arial" w:eastAsia="Calibri" w:hAnsi="Arial" w:cs="Arial"/>
          <w:lang w:val="en-US"/>
        </w:rPr>
        <w:t>e held each month, this is a significant decrease from last year (234</w:t>
      </w:r>
      <w:r w:rsidRPr="000B3E0A">
        <w:rPr>
          <w:rFonts w:ascii="Arial" w:eastAsia="Calibri" w:hAnsi="Arial" w:cs="Arial"/>
          <w:lang w:val="en-US"/>
        </w:rPr>
        <w:t xml:space="preserve">).  Monthly reports are used to monitor attendance of agencies, parents and children/young people at ICPC/RCPCs. </w:t>
      </w:r>
    </w:p>
    <w:p w:rsidR="000C76FA" w:rsidRPr="000B3E0A" w:rsidRDefault="000C76FA" w:rsidP="003A0332">
      <w:pPr>
        <w:spacing w:after="0" w:line="360" w:lineRule="auto"/>
        <w:jc w:val="both"/>
        <w:rPr>
          <w:rFonts w:ascii="Arial" w:eastAsia="Calibri" w:hAnsi="Arial" w:cs="Arial"/>
          <w:lang w:val="en-US"/>
        </w:rPr>
      </w:pPr>
    </w:p>
    <w:p w:rsidR="000C76FA" w:rsidRPr="000B3E0A" w:rsidRDefault="000C76FA" w:rsidP="003A0332">
      <w:pPr>
        <w:spacing w:after="0" w:line="360" w:lineRule="auto"/>
        <w:jc w:val="both"/>
        <w:rPr>
          <w:rFonts w:ascii="Arial" w:eastAsia="Calibri" w:hAnsi="Arial" w:cs="Arial"/>
          <w:b/>
          <w:lang w:val="en-US"/>
        </w:rPr>
      </w:pPr>
      <w:r w:rsidRPr="000B3E0A">
        <w:rPr>
          <w:rFonts w:ascii="Arial" w:eastAsia="Calibri" w:hAnsi="Arial" w:cs="Arial"/>
          <w:b/>
          <w:lang w:val="en-US"/>
        </w:rPr>
        <w:t>Key Themes</w:t>
      </w:r>
    </w:p>
    <w:p w:rsidR="000C76FA" w:rsidRPr="000B3E0A" w:rsidRDefault="000C76FA" w:rsidP="003A0332">
      <w:pPr>
        <w:spacing w:after="0" w:line="360" w:lineRule="auto"/>
        <w:ind w:left="720"/>
        <w:jc w:val="both"/>
        <w:rPr>
          <w:rFonts w:ascii="Arial" w:eastAsia="Calibri" w:hAnsi="Arial" w:cs="Arial"/>
          <w:b/>
          <w:lang w:val="en-US"/>
        </w:rPr>
      </w:pPr>
    </w:p>
    <w:p w:rsidR="000C76FA" w:rsidRPr="000B3E0A" w:rsidRDefault="000C76FA" w:rsidP="003A0332">
      <w:pPr>
        <w:spacing w:after="0" w:line="360" w:lineRule="auto"/>
        <w:jc w:val="both"/>
        <w:rPr>
          <w:rFonts w:ascii="Arial" w:eastAsia="Calibri" w:hAnsi="Arial" w:cs="Arial"/>
          <w:lang w:val="en-US"/>
        </w:rPr>
      </w:pPr>
      <w:r w:rsidRPr="000B3E0A">
        <w:rPr>
          <w:rFonts w:ascii="Arial" w:eastAsia="Calibri" w:hAnsi="Arial" w:cs="Arial"/>
          <w:lang w:val="en-US"/>
        </w:rPr>
        <w:t xml:space="preserve">After CSC, education (schools and early years) are the most consistent attenders at both ICPCs/RCPCs </w:t>
      </w:r>
    </w:p>
    <w:p w:rsidR="000C76FA" w:rsidRPr="000B3E0A" w:rsidRDefault="000C76FA" w:rsidP="003A0332">
      <w:pPr>
        <w:spacing w:after="0" w:line="360" w:lineRule="auto"/>
        <w:jc w:val="both"/>
        <w:rPr>
          <w:rFonts w:ascii="Arial" w:eastAsia="Calibri" w:hAnsi="Arial" w:cs="Arial"/>
          <w:lang w:val="en-US"/>
        </w:rPr>
      </w:pPr>
    </w:p>
    <w:p w:rsidR="003F40CC" w:rsidRDefault="000C76FA" w:rsidP="003A0332">
      <w:pPr>
        <w:spacing w:after="0" w:line="360" w:lineRule="auto"/>
        <w:jc w:val="both"/>
        <w:rPr>
          <w:rFonts w:ascii="Arial" w:eastAsia="Calibri" w:hAnsi="Arial" w:cs="Arial"/>
          <w:lang w:val="en-US"/>
        </w:rPr>
      </w:pPr>
      <w:r w:rsidRPr="000B3E0A">
        <w:rPr>
          <w:rFonts w:ascii="Arial" w:eastAsia="Calibri" w:hAnsi="Arial" w:cs="Arial"/>
          <w:lang w:val="en-US"/>
        </w:rPr>
        <w:t>Appropriate multi-agency attendance at conferences is required when making decisions around threshold as vital information could be missing from key agencies involved with the family which could impact upon decision making.</w:t>
      </w:r>
      <w:r w:rsidR="0061526D">
        <w:rPr>
          <w:rFonts w:ascii="Arial" w:eastAsia="Calibri" w:hAnsi="Arial" w:cs="Arial"/>
          <w:lang w:val="en-US"/>
        </w:rPr>
        <w:t xml:space="preserve"> </w:t>
      </w:r>
      <w:r w:rsidR="0061526D" w:rsidRPr="00670E87">
        <w:rPr>
          <w:rFonts w:ascii="Arial" w:eastAsia="Calibri" w:hAnsi="Arial" w:cs="Arial"/>
          <w:lang w:val="en-US"/>
        </w:rPr>
        <w:t xml:space="preserve">When key agencies </w:t>
      </w:r>
      <w:r w:rsidR="00DD412F" w:rsidRPr="00670E87">
        <w:rPr>
          <w:rFonts w:ascii="Arial" w:eastAsia="Calibri" w:hAnsi="Arial" w:cs="Arial"/>
          <w:lang w:val="en-US"/>
        </w:rPr>
        <w:t xml:space="preserve">and professionals </w:t>
      </w:r>
      <w:r w:rsidR="0061526D" w:rsidRPr="00670E87">
        <w:rPr>
          <w:rFonts w:ascii="Arial" w:eastAsia="Calibri" w:hAnsi="Arial" w:cs="Arial"/>
          <w:lang w:val="en-US"/>
        </w:rPr>
        <w:t>are not in attendance, IRO's are checking that they have been invited to the conference and requesting that social workers liaise with them or IRO's liaise directly to ensure that they understand the importance of their attendance</w:t>
      </w:r>
      <w:r w:rsidR="00DD412F" w:rsidRPr="00670E87">
        <w:rPr>
          <w:rFonts w:ascii="Arial" w:eastAsia="Calibri" w:hAnsi="Arial" w:cs="Arial"/>
          <w:lang w:val="en-US"/>
        </w:rPr>
        <w:t xml:space="preserve"> at future meetings</w:t>
      </w:r>
      <w:r w:rsidR="00670E87">
        <w:rPr>
          <w:rFonts w:ascii="Arial" w:eastAsia="Calibri" w:hAnsi="Arial" w:cs="Arial"/>
          <w:lang w:val="en-US"/>
        </w:rPr>
        <w:t xml:space="preserve">.  More recently attendance at Child Protection Conferences has improved as these have moved to remote meetings and this shows the potential for more creative multi-agency working in future.  </w:t>
      </w:r>
    </w:p>
    <w:p w:rsidR="000C76FA" w:rsidRPr="000B3E0A" w:rsidRDefault="000C76FA" w:rsidP="003A0332">
      <w:pPr>
        <w:spacing w:after="0" w:line="360" w:lineRule="auto"/>
        <w:jc w:val="both"/>
        <w:rPr>
          <w:rFonts w:ascii="Arial" w:eastAsia="Calibri" w:hAnsi="Arial" w:cs="Arial"/>
          <w:lang w:val="en-US"/>
        </w:rPr>
      </w:pPr>
    </w:p>
    <w:p w:rsidR="000C76FA" w:rsidRPr="000B3E0A" w:rsidRDefault="000C76FA" w:rsidP="003A0332">
      <w:pPr>
        <w:spacing w:after="0" w:line="360" w:lineRule="auto"/>
        <w:jc w:val="both"/>
        <w:rPr>
          <w:rFonts w:ascii="Arial" w:eastAsia="Calibri" w:hAnsi="Arial" w:cs="Arial"/>
          <w:lang w:val="en-US"/>
        </w:rPr>
      </w:pPr>
      <w:r w:rsidRPr="000B3E0A">
        <w:rPr>
          <w:rFonts w:ascii="Arial" w:eastAsia="Calibri" w:hAnsi="Arial" w:cs="Arial"/>
          <w:lang w:val="en-US"/>
        </w:rPr>
        <w:t xml:space="preserve">In addition to multi-agency attendance at conferences, it is essential that young people and their families fully participate within the conference process and that the voice and views of the child are clearly evident within the conference. </w:t>
      </w:r>
    </w:p>
    <w:p w:rsidR="000C76FA" w:rsidRPr="000B3E0A" w:rsidRDefault="000C76FA" w:rsidP="003A0332">
      <w:pPr>
        <w:spacing w:after="0" w:line="360" w:lineRule="auto"/>
        <w:jc w:val="both"/>
        <w:rPr>
          <w:rFonts w:ascii="Arial" w:eastAsia="Calibri" w:hAnsi="Arial" w:cs="Arial"/>
          <w:lang w:val="en-US"/>
        </w:rPr>
      </w:pPr>
    </w:p>
    <w:p w:rsidR="000C76FA" w:rsidRPr="000B3E0A" w:rsidRDefault="000C76FA" w:rsidP="003A0332">
      <w:pPr>
        <w:spacing w:after="0" w:line="360" w:lineRule="auto"/>
        <w:jc w:val="both"/>
        <w:rPr>
          <w:rFonts w:ascii="Arial" w:eastAsia="Calibri" w:hAnsi="Arial" w:cs="Arial"/>
          <w:lang w:val="en-US"/>
        </w:rPr>
      </w:pPr>
      <w:r>
        <w:rPr>
          <w:rFonts w:ascii="Arial" w:eastAsia="Calibri" w:hAnsi="Arial" w:cs="Arial"/>
          <w:lang w:val="en-US"/>
        </w:rPr>
        <w:lastRenderedPageBreak/>
        <w:t>During the period from April 2019 to March 2020 there were 2489</w:t>
      </w:r>
      <w:r w:rsidRPr="000B3E0A">
        <w:rPr>
          <w:rFonts w:ascii="Arial" w:eastAsia="Calibri" w:hAnsi="Arial" w:cs="Arial"/>
          <w:lang w:val="en-US"/>
        </w:rPr>
        <w:t xml:space="preserve"> conferences</w:t>
      </w:r>
      <w:r>
        <w:rPr>
          <w:rFonts w:ascii="Arial" w:eastAsia="Calibri" w:hAnsi="Arial" w:cs="Arial"/>
          <w:lang w:val="en-US"/>
        </w:rPr>
        <w:t xml:space="preserve"> compared to 2811 in the year 2018/2019. </w:t>
      </w:r>
    </w:p>
    <w:p w:rsidR="000C76FA" w:rsidRPr="000B3E0A" w:rsidRDefault="000C76FA" w:rsidP="003A0332">
      <w:pPr>
        <w:spacing w:after="0" w:line="360" w:lineRule="auto"/>
        <w:jc w:val="both"/>
        <w:rPr>
          <w:rFonts w:ascii="Arial" w:eastAsia="Calibri" w:hAnsi="Arial" w:cs="Arial"/>
          <w:lang w:val="en-US"/>
        </w:rPr>
      </w:pPr>
      <w:r w:rsidRPr="000B3E0A">
        <w:rPr>
          <w:rFonts w:ascii="Arial" w:eastAsia="Calibri" w:hAnsi="Arial" w:cs="Arial"/>
          <w:lang w:val="en-US"/>
        </w:rPr>
        <w:t>From these conferences:</w:t>
      </w:r>
    </w:p>
    <w:p w:rsidR="000C76FA" w:rsidRPr="00D81FD1" w:rsidRDefault="000C76FA" w:rsidP="00D81FD1">
      <w:pPr>
        <w:pStyle w:val="ListParagraph"/>
        <w:numPr>
          <w:ilvl w:val="0"/>
          <w:numId w:val="48"/>
        </w:numPr>
        <w:spacing w:after="0" w:line="360" w:lineRule="auto"/>
        <w:rPr>
          <w:rFonts w:cs="Arial"/>
          <w:lang w:val="en-US"/>
        </w:rPr>
      </w:pPr>
      <w:r w:rsidRPr="00D81FD1">
        <w:rPr>
          <w:rFonts w:cs="Arial"/>
          <w:lang w:val="en-US"/>
        </w:rPr>
        <w:t>61 consultation forms were completed with young people prior to conference (86 last year).</w:t>
      </w:r>
    </w:p>
    <w:p w:rsidR="000C76FA" w:rsidRPr="000B3E0A" w:rsidRDefault="000C76FA" w:rsidP="003A0332">
      <w:pPr>
        <w:numPr>
          <w:ilvl w:val="0"/>
          <w:numId w:val="20"/>
        </w:numPr>
        <w:spacing w:after="0" w:line="360" w:lineRule="auto"/>
        <w:jc w:val="both"/>
        <w:rPr>
          <w:rFonts w:ascii="Arial" w:eastAsia="Calibri" w:hAnsi="Arial" w:cs="Arial"/>
          <w:lang w:val="en-US"/>
        </w:rPr>
      </w:pPr>
      <w:r>
        <w:rPr>
          <w:rFonts w:ascii="Arial" w:eastAsia="Calibri" w:hAnsi="Arial" w:cs="Arial"/>
          <w:lang w:val="en-US"/>
        </w:rPr>
        <w:t>147</w:t>
      </w:r>
      <w:r w:rsidRPr="000B3E0A">
        <w:rPr>
          <w:rFonts w:ascii="Arial" w:eastAsia="Calibri" w:hAnsi="Arial" w:cs="Arial"/>
          <w:lang w:val="en-US"/>
        </w:rPr>
        <w:t xml:space="preserve"> children/young people physically attended and participated in the conference (</w:t>
      </w:r>
      <w:r>
        <w:rPr>
          <w:rFonts w:ascii="Arial" w:eastAsia="Calibri" w:hAnsi="Arial" w:cs="Arial"/>
          <w:lang w:val="en-US"/>
        </w:rPr>
        <w:t>184</w:t>
      </w:r>
      <w:r w:rsidRPr="000B3E0A">
        <w:rPr>
          <w:rFonts w:ascii="Arial" w:eastAsia="Calibri" w:hAnsi="Arial" w:cs="Arial"/>
          <w:lang w:val="en-US"/>
        </w:rPr>
        <w:t xml:space="preserve"> last year).</w:t>
      </w:r>
    </w:p>
    <w:p w:rsidR="000C76FA" w:rsidRPr="000B3E0A" w:rsidRDefault="000C76FA" w:rsidP="003A0332">
      <w:pPr>
        <w:numPr>
          <w:ilvl w:val="0"/>
          <w:numId w:val="20"/>
        </w:numPr>
        <w:spacing w:after="0" w:line="360" w:lineRule="auto"/>
        <w:jc w:val="both"/>
        <w:rPr>
          <w:rFonts w:ascii="Arial" w:eastAsia="Calibri" w:hAnsi="Arial" w:cs="Arial"/>
          <w:lang w:val="en-US"/>
        </w:rPr>
      </w:pPr>
      <w:r>
        <w:rPr>
          <w:rFonts w:ascii="Arial" w:eastAsia="Calibri" w:hAnsi="Arial" w:cs="Arial"/>
          <w:lang w:val="en-US"/>
        </w:rPr>
        <w:t>664</w:t>
      </w:r>
      <w:r w:rsidRPr="000B3E0A">
        <w:rPr>
          <w:rFonts w:ascii="Arial" w:eastAsia="Calibri" w:hAnsi="Arial" w:cs="Arial"/>
          <w:lang w:val="en-US"/>
        </w:rPr>
        <w:t xml:space="preserve"> young people did not attend, but their views were expressed (</w:t>
      </w:r>
      <w:r>
        <w:rPr>
          <w:rFonts w:ascii="Arial" w:eastAsia="Calibri" w:hAnsi="Arial" w:cs="Arial"/>
          <w:lang w:val="en-US"/>
        </w:rPr>
        <w:t>779</w:t>
      </w:r>
      <w:r w:rsidRPr="000B3E0A">
        <w:rPr>
          <w:rFonts w:ascii="Arial" w:eastAsia="Calibri" w:hAnsi="Arial" w:cs="Arial"/>
          <w:lang w:val="en-US"/>
        </w:rPr>
        <w:t xml:space="preserve"> last year).</w:t>
      </w:r>
    </w:p>
    <w:p w:rsidR="000C76FA" w:rsidRPr="000B3E0A" w:rsidRDefault="000C76FA" w:rsidP="003A0332">
      <w:pPr>
        <w:numPr>
          <w:ilvl w:val="0"/>
          <w:numId w:val="20"/>
        </w:numPr>
        <w:spacing w:after="0" w:line="360" w:lineRule="auto"/>
        <w:jc w:val="both"/>
        <w:rPr>
          <w:rFonts w:ascii="Arial" w:eastAsia="Calibri" w:hAnsi="Arial" w:cs="Arial"/>
          <w:lang w:val="en-US"/>
        </w:rPr>
      </w:pPr>
      <w:r>
        <w:rPr>
          <w:rFonts w:ascii="Arial" w:eastAsia="Calibri" w:hAnsi="Arial" w:cs="Arial"/>
          <w:lang w:val="en-US"/>
        </w:rPr>
        <w:t xml:space="preserve">118 </w:t>
      </w:r>
      <w:r w:rsidRPr="000B3E0A">
        <w:rPr>
          <w:rFonts w:ascii="Arial" w:eastAsia="Calibri" w:hAnsi="Arial" w:cs="Arial"/>
          <w:lang w:val="en-US"/>
        </w:rPr>
        <w:t>young people did not attend and their views were not available (</w:t>
      </w:r>
      <w:r>
        <w:rPr>
          <w:rFonts w:ascii="Arial" w:eastAsia="Calibri" w:hAnsi="Arial" w:cs="Arial"/>
          <w:lang w:val="en-US"/>
        </w:rPr>
        <w:t>130</w:t>
      </w:r>
      <w:r w:rsidRPr="000B3E0A">
        <w:rPr>
          <w:rFonts w:ascii="Arial" w:eastAsia="Calibri" w:hAnsi="Arial" w:cs="Arial"/>
          <w:lang w:val="en-US"/>
        </w:rPr>
        <w:t xml:space="preserve"> last year). </w:t>
      </w:r>
    </w:p>
    <w:p w:rsidR="000C76FA" w:rsidRPr="000B3E0A" w:rsidRDefault="000C76FA" w:rsidP="003A0332">
      <w:pPr>
        <w:spacing w:after="0" w:line="360" w:lineRule="auto"/>
        <w:jc w:val="both"/>
        <w:rPr>
          <w:rFonts w:ascii="Arial" w:eastAsia="Calibri" w:hAnsi="Arial" w:cs="Arial"/>
          <w:lang w:val="en-US"/>
        </w:rPr>
      </w:pPr>
    </w:p>
    <w:p w:rsidR="003F40CC" w:rsidRDefault="000C76FA" w:rsidP="003A0332">
      <w:pPr>
        <w:spacing w:after="0" w:line="360" w:lineRule="auto"/>
        <w:jc w:val="both"/>
        <w:rPr>
          <w:rFonts w:ascii="Arial" w:eastAsia="Calibri" w:hAnsi="Arial" w:cs="Arial"/>
          <w:lang w:val="en-US"/>
        </w:rPr>
      </w:pPr>
      <w:r w:rsidRPr="000B3E0A">
        <w:rPr>
          <w:rFonts w:ascii="Arial" w:eastAsia="Calibri" w:hAnsi="Arial" w:cs="Arial"/>
          <w:lang w:val="en-US"/>
        </w:rPr>
        <w:t>Although it is positive that some children/young people are choosing to attend the conference and many are expressing their views this has decreased over the last 12 months</w:t>
      </w:r>
      <w:r>
        <w:rPr>
          <w:rFonts w:ascii="Arial" w:eastAsia="Calibri" w:hAnsi="Arial" w:cs="Arial"/>
          <w:lang w:val="en-US"/>
        </w:rPr>
        <w:t>, although the overall reduction in the amount of conferences held, also needs to be considered with this</w:t>
      </w:r>
      <w:r w:rsidR="00670E87">
        <w:rPr>
          <w:rFonts w:ascii="Arial" w:eastAsia="Calibri" w:hAnsi="Arial" w:cs="Arial"/>
          <w:lang w:val="en-US"/>
        </w:rPr>
        <w:t xml:space="preserve">.  Work to strengthen child participation in Child protection processes is being taken forward as part of the Family Safeguarding Model, which has a specific focus on parent and child participation. </w:t>
      </w:r>
    </w:p>
    <w:p w:rsidR="00670E87" w:rsidRPr="003F40CC" w:rsidRDefault="00670E87" w:rsidP="003A0332">
      <w:pPr>
        <w:spacing w:after="0" w:line="360" w:lineRule="auto"/>
        <w:jc w:val="both"/>
        <w:rPr>
          <w:rFonts w:ascii="Arial" w:eastAsia="Calibri" w:hAnsi="Arial" w:cs="Arial"/>
          <w:lang w:val="en-US"/>
        </w:rPr>
      </w:pPr>
    </w:p>
    <w:p w:rsidR="00DF26E5" w:rsidRPr="00DF26E5" w:rsidRDefault="00DF26E5" w:rsidP="003A0332">
      <w:pPr>
        <w:spacing w:line="360" w:lineRule="auto"/>
        <w:jc w:val="both"/>
        <w:rPr>
          <w:rFonts w:ascii="Arial" w:hAnsi="Arial" w:cs="Arial"/>
        </w:rPr>
      </w:pPr>
      <w:r w:rsidRPr="00DF26E5">
        <w:rPr>
          <w:rFonts w:ascii="Arial" w:hAnsi="Arial" w:cs="Arial"/>
        </w:rPr>
        <w:t xml:space="preserve">Over the last year we have encouraged our multi-agency partners to share their reports with parents before an ICPC. To support this we have asked partners to ensure reports are shared prior to the ICPC and have asked if this has happened at the start of each ICPC. This supports parents to understand the concerns that will be discussed at the conference and allows them to prepare for the meeting. The service no longer shares multi agency reports with parents as the agency needs to take responsibility for this. This also supports GDPR as it allows partner agencies to be responsible for the information they are sharing and to whom. </w:t>
      </w:r>
    </w:p>
    <w:p w:rsidR="00DF26E5" w:rsidRPr="00DF26E5" w:rsidRDefault="003F40CC" w:rsidP="003A0332">
      <w:pPr>
        <w:spacing w:line="360" w:lineRule="auto"/>
        <w:jc w:val="both"/>
        <w:rPr>
          <w:rFonts w:ascii="Arial" w:hAnsi="Arial" w:cs="Arial"/>
        </w:rPr>
      </w:pPr>
      <w:r>
        <w:rPr>
          <w:rFonts w:ascii="Arial" w:hAnsi="Arial" w:cs="Arial"/>
        </w:rPr>
        <w:t>Within COVID-</w:t>
      </w:r>
      <w:r w:rsidR="00DF26E5" w:rsidRPr="00DF26E5">
        <w:rPr>
          <w:rFonts w:ascii="Arial" w:hAnsi="Arial" w:cs="Arial"/>
        </w:rPr>
        <w:t xml:space="preserve">19 working practices we have still encouraged partner agencies to share their reports prior to the ICPC, this could either be over the phone or through email dependant on the nature of the information. </w:t>
      </w:r>
    </w:p>
    <w:p w:rsidR="00DF26E5" w:rsidRPr="00DF26E5" w:rsidRDefault="00DF26E5" w:rsidP="003A0332">
      <w:pPr>
        <w:spacing w:line="360" w:lineRule="auto"/>
        <w:jc w:val="both"/>
        <w:rPr>
          <w:rFonts w:ascii="Arial" w:hAnsi="Arial" w:cs="Arial"/>
        </w:rPr>
      </w:pPr>
      <w:r w:rsidRPr="00DF26E5">
        <w:rPr>
          <w:rFonts w:ascii="Arial" w:hAnsi="Arial" w:cs="Arial"/>
        </w:rPr>
        <w:t xml:space="preserve">When a RCPC is held the multi-agency information is usually contained within the Social workers final core group report. However if an agency dissents from the core group decision about the plan they would provide an additional report. Again we encourage that this report is shared with parents prior to the RCPC. </w:t>
      </w:r>
    </w:p>
    <w:p w:rsidR="00DF3363" w:rsidRPr="000B3E0A" w:rsidRDefault="00DF3363" w:rsidP="003A0332">
      <w:pPr>
        <w:spacing w:after="0" w:line="360" w:lineRule="auto"/>
        <w:jc w:val="both"/>
        <w:rPr>
          <w:rFonts w:ascii="Arial" w:eastAsia="Calibri" w:hAnsi="Arial" w:cs="Arial"/>
          <w:lang w:val="en-US"/>
        </w:rPr>
      </w:pPr>
    </w:p>
    <w:p w:rsidR="00E50206" w:rsidRDefault="009241AA" w:rsidP="003A0332">
      <w:pPr>
        <w:pStyle w:val="ListParagraph"/>
        <w:numPr>
          <w:ilvl w:val="1"/>
          <w:numId w:val="34"/>
        </w:numPr>
        <w:spacing w:after="0" w:line="360" w:lineRule="auto"/>
        <w:rPr>
          <w:rFonts w:cs="Arial"/>
          <w:b/>
          <w:sz w:val="22"/>
          <w:szCs w:val="22"/>
          <w:lang w:val="en-US"/>
        </w:rPr>
      </w:pPr>
      <w:r w:rsidRPr="000B3E0A">
        <w:rPr>
          <w:rFonts w:cs="Arial"/>
          <w:b/>
          <w:sz w:val="22"/>
          <w:szCs w:val="22"/>
          <w:lang w:val="en-US"/>
        </w:rPr>
        <w:t xml:space="preserve"> </w:t>
      </w:r>
      <w:r w:rsidR="00123A8D" w:rsidRPr="000B3E0A">
        <w:rPr>
          <w:rFonts w:cs="Arial"/>
          <w:b/>
          <w:sz w:val="22"/>
          <w:szCs w:val="22"/>
          <w:lang w:val="en-US"/>
        </w:rPr>
        <w:t>Feedback f</w:t>
      </w:r>
      <w:r w:rsidR="009B23CA" w:rsidRPr="000B3E0A">
        <w:rPr>
          <w:rFonts w:cs="Arial"/>
          <w:b/>
          <w:sz w:val="22"/>
          <w:szCs w:val="22"/>
          <w:lang w:val="en-US"/>
        </w:rPr>
        <w:t>rom Parent</w:t>
      </w:r>
      <w:r w:rsidR="00EA3B71">
        <w:rPr>
          <w:rFonts w:cs="Arial"/>
          <w:b/>
          <w:sz w:val="22"/>
          <w:szCs w:val="22"/>
          <w:lang w:val="en-US"/>
        </w:rPr>
        <w:t xml:space="preserve"> </w:t>
      </w:r>
      <w:r w:rsidR="009B23CA" w:rsidRPr="000B3E0A">
        <w:rPr>
          <w:rFonts w:cs="Arial"/>
          <w:b/>
          <w:sz w:val="22"/>
          <w:szCs w:val="22"/>
          <w:lang w:val="en-US"/>
        </w:rPr>
        <w:t>/</w:t>
      </w:r>
      <w:r w:rsidR="00EA3B71">
        <w:rPr>
          <w:rFonts w:cs="Arial"/>
          <w:b/>
          <w:sz w:val="22"/>
          <w:szCs w:val="22"/>
          <w:lang w:val="en-US"/>
        </w:rPr>
        <w:t xml:space="preserve"> </w:t>
      </w:r>
      <w:proofErr w:type="spellStart"/>
      <w:r w:rsidR="009B23CA" w:rsidRPr="000B3E0A">
        <w:rPr>
          <w:rFonts w:cs="Arial"/>
          <w:b/>
          <w:sz w:val="22"/>
          <w:szCs w:val="22"/>
          <w:lang w:val="en-US"/>
        </w:rPr>
        <w:t>Carer</w:t>
      </w:r>
      <w:proofErr w:type="spellEnd"/>
      <w:r w:rsidR="009B23CA" w:rsidRPr="000B3E0A">
        <w:rPr>
          <w:rFonts w:cs="Arial"/>
          <w:b/>
          <w:sz w:val="22"/>
          <w:szCs w:val="22"/>
          <w:lang w:val="en-US"/>
        </w:rPr>
        <w:t xml:space="preserve"> Questionnaires</w:t>
      </w:r>
      <w:r w:rsidR="00052E97">
        <w:rPr>
          <w:rFonts w:cs="Arial"/>
          <w:b/>
          <w:sz w:val="22"/>
          <w:szCs w:val="22"/>
          <w:lang w:val="en-US"/>
        </w:rPr>
        <w:t xml:space="preserve"> </w:t>
      </w:r>
    </w:p>
    <w:p w:rsidR="009D2926" w:rsidRPr="009D2926" w:rsidRDefault="009D2926" w:rsidP="003A0332">
      <w:pPr>
        <w:spacing w:after="0" w:line="360" w:lineRule="auto"/>
        <w:jc w:val="both"/>
        <w:rPr>
          <w:rFonts w:cs="Arial"/>
          <w:b/>
          <w:lang w:val="en-US"/>
        </w:rPr>
      </w:pPr>
    </w:p>
    <w:p w:rsidR="00874ACC" w:rsidRPr="003F40CC" w:rsidRDefault="00D96CCA" w:rsidP="003A0332">
      <w:pPr>
        <w:spacing w:line="360" w:lineRule="auto"/>
        <w:jc w:val="both"/>
        <w:rPr>
          <w:rFonts w:ascii="Arial" w:hAnsi="Arial" w:cs="Arial"/>
        </w:rPr>
      </w:pPr>
      <w:r w:rsidRPr="003F40CC">
        <w:rPr>
          <w:rFonts w:ascii="Arial" w:hAnsi="Arial" w:cs="Arial"/>
          <w:lang w:val="en-US"/>
        </w:rPr>
        <w:t>F</w:t>
      </w:r>
      <w:r w:rsidR="00FF6845" w:rsidRPr="003F40CC">
        <w:rPr>
          <w:rFonts w:ascii="Arial" w:hAnsi="Arial" w:cs="Arial"/>
          <w:lang w:val="en-US"/>
        </w:rPr>
        <w:t xml:space="preserve">eedback questionnaires </w:t>
      </w:r>
      <w:r w:rsidR="009D2926" w:rsidRPr="003F40CC">
        <w:rPr>
          <w:rFonts w:ascii="Arial" w:hAnsi="Arial" w:cs="Arial"/>
          <w:lang w:val="en-US"/>
        </w:rPr>
        <w:t>give parent/</w:t>
      </w:r>
      <w:proofErr w:type="spellStart"/>
      <w:r w:rsidR="009D2926" w:rsidRPr="003F40CC">
        <w:rPr>
          <w:rFonts w:ascii="Arial" w:hAnsi="Arial" w:cs="Arial"/>
          <w:lang w:val="en-US"/>
        </w:rPr>
        <w:t>carers</w:t>
      </w:r>
      <w:proofErr w:type="spellEnd"/>
      <w:r w:rsidR="009D2926" w:rsidRPr="003F40CC">
        <w:rPr>
          <w:rFonts w:ascii="Arial" w:hAnsi="Arial" w:cs="Arial"/>
          <w:lang w:val="en-US"/>
        </w:rPr>
        <w:t xml:space="preserve"> the opportunity to provide feedback on their exp</w:t>
      </w:r>
      <w:r w:rsidRPr="003F40CC">
        <w:rPr>
          <w:rFonts w:ascii="Arial" w:hAnsi="Arial" w:cs="Arial"/>
          <w:lang w:val="en-US"/>
        </w:rPr>
        <w:t>erience of the child protection</w:t>
      </w:r>
      <w:r w:rsidR="009D2926" w:rsidRPr="003F40CC">
        <w:rPr>
          <w:rFonts w:ascii="Arial" w:hAnsi="Arial" w:cs="Arial"/>
          <w:lang w:val="en-US"/>
        </w:rPr>
        <w:t xml:space="preserve"> process and for this information to be used to improve and develop service delivery.  The feedback is shared with IRO's and colleagues in children's social care</w:t>
      </w:r>
      <w:r w:rsidR="00B50503" w:rsidRPr="003F40CC">
        <w:rPr>
          <w:rFonts w:ascii="Arial" w:hAnsi="Arial" w:cs="Arial"/>
          <w:lang w:val="en-US"/>
        </w:rPr>
        <w:t xml:space="preserve"> to look how issues raised can be addressed and services developed.</w:t>
      </w:r>
      <w:r w:rsidR="009D2926" w:rsidRPr="003F40CC">
        <w:rPr>
          <w:rFonts w:ascii="Arial" w:hAnsi="Arial" w:cs="Arial"/>
          <w:lang w:val="en-US"/>
        </w:rPr>
        <w:t xml:space="preserve">  Due to the increased </w:t>
      </w:r>
      <w:r w:rsidR="00E13990" w:rsidRPr="003F40CC">
        <w:rPr>
          <w:rFonts w:ascii="Arial" w:hAnsi="Arial" w:cs="Arial"/>
          <w:lang w:val="en-US"/>
        </w:rPr>
        <w:t xml:space="preserve">feedback returns in 2018/2019, </w:t>
      </w:r>
      <w:r w:rsidR="009D2926" w:rsidRPr="003F40CC">
        <w:rPr>
          <w:rFonts w:ascii="Arial" w:hAnsi="Arial" w:cs="Arial"/>
          <w:lang w:val="en-US"/>
        </w:rPr>
        <w:t xml:space="preserve">by completing the feedback forms </w:t>
      </w:r>
      <w:r w:rsidR="00E13990" w:rsidRPr="003F40CC">
        <w:rPr>
          <w:rFonts w:ascii="Arial" w:hAnsi="Arial" w:cs="Arial"/>
          <w:lang w:val="en-US"/>
        </w:rPr>
        <w:t xml:space="preserve">at the end of the conferences, </w:t>
      </w:r>
      <w:r w:rsidR="009D2926" w:rsidRPr="003F40CC">
        <w:rPr>
          <w:rFonts w:ascii="Arial" w:hAnsi="Arial" w:cs="Arial"/>
          <w:lang w:val="en-US"/>
        </w:rPr>
        <w:t>it was agreed we would rep</w:t>
      </w:r>
      <w:r w:rsidR="00FF6845" w:rsidRPr="003F40CC">
        <w:rPr>
          <w:rFonts w:ascii="Arial" w:hAnsi="Arial" w:cs="Arial"/>
          <w:lang w:val="en-US"/>
        </w:rPr>
        <w:t>eat this again in 2019/2020 for two</w:t>
      </w:r>
      <w:r w:rsidR="00B50503" w:rsidRPr="003F40CC">
        <w:rPr>
          <w:rFonts w:ascii="Arial" w:hAnsi="Arial" w:cs="Arial"/>
          <w:lang w:val="en-US"/>
        </w:rPr>
        <w:t xml:space="preserve"> months of the year these being: </w:t>
      </w:r>
      <w:r w:rsidR="009D2926" w:rsidRPr="003F40CC">
        <w:rPr>
          <w:rFonts w:ascii="Arial" w:hAnsi="Arial" w:cs="Arial"/>
          <w:lang w:val="en-US"/>
        </w:rPr>
        <w:t>Octobe</w:t>
      </w:r>
      <w:r w:rsidR="00976165" w:rsidRPr="003F40CC">
        <w:rPr>
          <w:rFonts w:ascii="Arial" w:hAnsi="Arial" w:cs="Arial"/>
          <w:lang w:val="en-US"/>
        </w:rPr>
        <w:t xml:space="preserve">r 2019 and March 2020.  However, </w:t>
      </w:r>
      <w:r w:rsidR="009D2926" w:rsidRPr="003F40CC">
        <w:rPr>
          <w:rFonts w:ascii="Arial" w:hAnsi="Arial" w:cs="Arial"/>
          <w:lang w:val="en-US"/>
        </w:rPr>
        <w:t xml:space="preserve">due to COVID19 we actually only managed to get returns completed for the month of October 2020. </w:t>
      </w:r>
      <w:r w:rsidR="00A7335D" w:rsidRPr="003F40CC">
        <w:rPr>
          <w:rFonts w:ascii="Arial" w:hAnsi="Arial" w:cs="Arial"/>
          <w:lang w:val="en-US"/>
        </w:rPr>
        <w:t xml:space="preserve"> In the meantime </w:t>
      </w:r>
      <w:r w:rsidR="00A7335D" w:rsidRPr="003F40CC">
        <w:rPr>
          <w:rFonts w:ascii="Arial" w:hAnsi="Arial" w:cs="Arial"/>
        </w:rPr>
        <w:t>work is currently underway to develop a digital feedback method for parents and carers to provide their comments and views following child protection conferences and children looke</w:t>
      </w:r>
      <w:r w:rsidR="00E13990" w:rsidRPr="003F40CC">
        <w:rPr>
          <w:rFonts w:ascii="Arial" w:hAnsi="Arial" w:cs="Arial"/>
        </w:rPr>
        <w:t xml:space="preserve">d after reviews.  </w:t>
      </w:r>
    </w:p>
    <w:p w:rsidR="00874ACC" w:rsidRPr="003F40CC" w:rsidRDefault="00874ACC" w:rsidP="003A0332">
      <w:pPr>
        <w:spacing w:after="0" w:line="360" w:lineRule="auto"/>
        <w:jc w:val="both"/>
        <w:rPr>
          <w:rFonts w:ascii="Arial" w:hAnsi="Arial" w:cs="Arial"/>
          <w:lang w:val="en-US"/>
        </w:rPr>
      </w:pPr>
      <w:r w:rsidRPr="003F40CC">
        <w:rPr>
          <w:rFonts w:ascii="Arial" w:hAnsi="Arial" w:cs="Arial"/>
          <w:lang w:val="en-US"/>
        </w:rPr>
        <w:lastRenderedPageBreak/>
        <w:t>For the mon</w:t>
      </w:r>
      <w:r w:rsidR="00FF6845" w:rsidRPr="003F40CC">
        <w:rPr>
          <w:rFonts w:ascii="Arial" w:hAnsi="Arial" w:cs="Arial"/>
          <w:lang w:val="en-US"/>
        </w:rPr>
        <w:t>th of October 2019 there were 53 i</w:t>
      </w:r>
      <w:r w:rsidRPr="003F40CC">
        <w:rPr>
          <w:rFonts w:ascii="Arial" w:hAnsi="Arial" w:cs="Arial"/>
          <w:lang w:val="en-US"/>
        </w:rPr>
        <w:t xml:space="preserve">nitial Child </w:t>
      </w:r>
      <w:r w:rsidR="00E13990" w:rsidRPr="003F40CC">
        <w:rPr>
          <w:rFonts w:ascii="Arial" w:hAnsi="Arial" w:cs="Arial"/>
          <w:lang w:val="en-US"/>
        </w:rPr>
        <w:t>Protection Conferences and 139 Review Child Protections C</w:t>
      </w:r>
      <w:r w:rsidRPr="003F40CC">
        <w:rPr>
          <w:rFonts w:ascii="Arial" w:hAnsi="Arial" w:cs="Arial"/>
          <w:lang w:val="en-US"/>
        </w:rPr>
        <w:t>onferences, parent/</w:t>
      </w:r>
      <w:proofErr w:type="spellStart"/>
      <w:r w:rsidRPr="003F40CC">
        <w:rPr>
          <w:rFonts w:ascii="Arial" w:hAnsi="Arial" w:cs="Arial"/>
          <w:lang w:val="en-US"/>
        </w:rPr>
        <w:t>carers</w:t>
      </w:r>
      <w:proofErr w:type="spellEnd"/>
      <w:r w:rsidRPr="003F40CC">
        <w:rPr>
          <w:rFonts w:ascii="Arial" w:hAnsi="Arial" w:cs="Arial"/>
          <w:lang w:val="en-US"/>
        </w:rPr>
        <w:t xml:space="preserve"> were given the opportunity at the end of the conference to provide their feedback or take the form away and return it.  Out of the 192 meetings we received 85 c</w:t>
      </w:r>
      <w:r w:rsidR="00FF6845" w:rsidRPr="003F40CC">
        <w:rPr>
          <w:rFonts w:ascii="Arial" w:hAnsi="Arial" w:cs="Arial"/>
          <w:lang w:val="en-US"/>
        </w:rPr>
        <w:t xml:space="preserve">ompleted feedback forms, feedback </w:t>
      </w:r>
      <w:r w:rsidRPr="003F40CC">
        <w:rPr>
          <w:rFonts w:ascii="Arial" w:hAnsi="Arial" w:cs="Arial"/>
          <w:lang w:val="en-US"/>
        </w:rPr>
        <w:t>as follows:</w:t>
      </w:r>
    </w:p>
    <w:p w:rsidR="00E50206" w:rsidRPr="00B50503" w:rsidRDefault="00E50206" w:rsidP="003A0332">
      <w:pPr>
        <w:spacing w:after="0" w:line="360" w:lineRule="auto"/>
        <w:jc w:val="both"/>
        <w:rPr>
          <w:rFonts w:ascii="Arial" w:eastAsia="Calibri" w:hAnsi="Arial" w:cs="Arial"/>
          <w:sz w:val="24"/>
          <w:szCs w:val="24"/>
          <w:lang w:val="en-US"/>
        </w:rPr>
      </w:pPr>
    </w:p>
    <w:p w:rsidR="00E50206" w:rsidRPr="00D81FD1" w:rsidRDefault="00E50206" w:rsidP="003A0332">
      <w:pPr>
        <w:numPr>
          <w:ilvl w:val="2"/>
          <w:numId w:val="34"/>
        </w:numPr>
        <w:autoSpaceDN w:val="0"/>
        <w:spacing w:after="0" w:line="360" w:lineRule="auto"/>
        <w:jc w:val="both"/>
        <w:rPr>
          <w:rFonts w:ascii="Arial" w:eastAsia="Calibri" w:hAnsi="Arial" w:cs="Arial"/>
          <w:b/>
          <w:lang w:val="en-US"/>
        </w:rPr>
      </w:pPr>
      <w:r w:rsidRPr="00D81FD1">
        <w:rPr>
          <w:rFonts w:ascii="Arial" w:eastAsia="Calibri" w:hAnsi="Arial" w:cs="Arial"/>
          <w:b/>
          <w:lang w:val="en-US"/>
        </w:rPr>
        <w:t>Parent/</w:t>
      </w:r>
      <w:proofErr w:type="spellStart"/>
      <w:r w:rsidRPr="00D81FD1">
        <w:rPr>
          <w:rFonts w:ascii="Arial" w:eastAsia="Calibri" w:hAnsi="Arial" w:cs="Arial"/>
          <w:b/>
          <w:lang w:val="en-US"/>
        </w:rPr>
        <w:t>Carer</w:t>
      </w:r>
      <w:proofErr w:type="spellEnd"/>
      <w:r w:rsidRPr="00D81FD1">
        <w:rPr>
          <w:rFonts w:ascii="Arial" w:eastAsia="Calibri" w:hAnsi="Arial" w:cs="Arial"/>
          <w:b/>
          <w:lang w:val="en-US"/>
        </w:rPr>
        <w:t xml:space="preserve"> Feedback from Initial Child Protection Conferences</w:t>
      </w:r>
      <w:r w:rsidR="00A7335D" w:rsidRPr="00D81FD1">
        <w:rPr>
          <w:rFonts w:ascii="Arial" w:eastAsia="Calibri" w:hAnsi="Arial" w:cs="Arial"/>
          <w:b/>
          <w:lang w:val="en-US"/>
        </w:rPr>
        <w:t xml:space="preserve"> </w:t>
      </w:r>
    </w:p>
    <w:p w:rsidR="00E50206" w:rsidRPr="00B50503" w:rsidRDefault="00E50206" w:rsidP="003A0332">
      <w:pPr>
        <w:autoSpaceDN w:val="0"/>
        <w:spacing w:after="0" w:line="360" w:lineRule="auto"/>
        <w:ind w:left="720"/>
        <w:jc w:val="both"/>
        <w:rPr>
          <w:rFonts w:ascii="Arial" w:eastAsia="Calibri" w:hAnsi="Arial" w:cs="Arial"/>
          <w:b/>
          <w:sz w:val="24"/>
          <w:szCs w:val="24"/>
          <w:lang w:val="en-US"/>
        </w:rPr>
      </w:pPr>
    </w:p>
    <w:p w:rsidR="00E50206" w:rsidRPr="003F40CC" w:rsidRDefault="00040A81" w:rsidP="003A0332">
      <w:pPr>
        <w:spacing w:after="0" w:line="360" w:lineRule="auto"/>
        <w:jc w:val="both"/>
        <w:rPr>
          <w:rFonts w:ascii="Arial" w:eastAsia="Calibri" w:hAnsi="Arial" w:cs="Arial"/>
          <w:lang w:val="en-US"/>
        </w:rPr>
      </w:pPr>
      <w:r w:rsidRPr="003F40CC">
        <w:rPr>
          <w:rFonts w:ascii="Arial" w:eastAsia="Calibri" w:hAnsi="Arial" w:cs="Arial"/>
          <w:lang w:val="en-US"/>
        </w:rPr>
        <w:t xml:space="preserve">Of the </w:t>
      </w:r>
      <w:r w:rsidR="004F143C" w:rsidRPr="003F40CC">
        <w:rPr>
          <w:rFonts w:ascii="Arial" w:eastAsia="Calibri" w:hAnsi="Arial" w:cs="Arial"/>
          <w:lang w:val="en-US"/>
        </w:rPr>
        <w:t>23</w:t>
      </w:r>
      <w:r w:rsidR="00E50206" w:rsidRPr="003F40CC">
        <w:rPr>
          <w:rFonts w:ascii="Arial" w:eastAsia="Calibri" w:hAnsi="Arial" w:cs="Arial"/>
          <w:lang w:val="en-US"/>
        </w:rPr>
        <w:t xml:space="preserve"> questionnaires ret</w:t>
      </w:r>
      <w:r w:rsidR="004F143C" w:rsidRPr="003F40CC">
        <w:rPr>
          <w:rFonts w:ascii="Arial" w:eastAsia="Calibri" w:hAnsi="Arial" w:cs="Arial"/>
          <w:lang w:val="en-US"/>
        </w:rPr>
        <w:t>urned that related to ICPC's, 15 (65</w:t>
      </w:r>
      <w:r w:rsidR="00E50206" w:rsidRPr="003F40CC">
        <w:rPr>
          <w:rFonts w:ascii="Arial" w:eastAsia="Calibri" w:hAnsi="Arial" w:cs="Arial"/>
          <w:lang w:val="en-US"/>
        </w:rPr>
        <w:t>%) indicated they had seen the social workers report 48 hours befor</w:t>
      </w:r>
      <w:r w:rsidR="00FF6845" w:rsidRPr="003F40CC">
        <w:rPr>
          <w:rFonts w:ascii="Arial" w:eastAsia="Calibri" w:hAnsi="Arial" w:cs="Arial"/>
          <w:lang w:val="en-US"/>
        </w:rPr>
        <w:t>e the conference.  This is a reduction</w:t>
      </w:r>
      <w:r w:rsidR="004F143C" w:rsidRPr="003F40CC">
        <w:rPr>
          <w:rFonts w:ascii="Arial" w:eastAsia="Calibri" w:hAnsi="Arial" w:cs="Arial"/>
          <w:lang w:val="en-US"/>
        </w:rPr>
        <w:t xml:space="preserve"> from the previous year </w:t>
      </w:r>
      <w:r w:rsidR="00FF6845" w:rsidRPr="003F40CC">
        <w:rPr>
          <w:rFonts w:ascii="Arial" w:eastAsia="Calibri" w:hAnsi="Arial" w:cs="Arial"/>
          <w:lang w:val="en-US"/>
        </w:rPr>
        <w:t>which was 84%.</w:t>
      </w:r>
      <w:r w:rsidR="00B50503" w:rsidRPr="003F40CC">
        <w:rPr>
          <w:rFonts w:ascii="Arial" w:eastAsia="Calibri" w:hAnsi="Arial" w:cs="Arial"/>
          <w:lang w:val="en-US"/>
        </w:rPr>
        <w:t xml:space="preserve"> </w:t>
      </w:r>
      <w:r w:rsidR="00E50206" w:rsidRPr="003F40CC">
        <w:rPr>
          <w:rFonts w:ascii="Arial" w:eastAsia="Calibri" w:hAnsi="Arial" w:cs="Arial"/>
          <w:lang w:val="en-US"/>
        </w:rPr>
        <w:t>From those that didn’t receive the reports 4</w:t>
      </w:r>
      <w:r w:rsidR="004F143C" w:rsidRPr="003F40CC">
        <w:rPr>
          <w:rFonts w:ascii="Arial" w:eastAsia="Calibri" w:hAnsi="Arial" w:cs="Arial"/>
          <w:lang w:val="en-US"/>
        </w:rPr>
        <w:t>8 hours before the conference, 4</w:t>
      </w:r>
      <w:r w:rsidR="00E50206" w:rsidRPr="003F40CC">
        <w:rPr>
          <w:rFonts w:ascii="Arial" w:eastAsia="Calibri" w:hAnsi="Arial" w:cs="Arial"/>
          <w:lang w:val="en-US"/>
        </w:rPr>
        <w:t xml:space="preserve"> reported receiving them the day before confere</w:t>
      </w:r>
      <w:r w:rsidR="004F143C" w:rsidRPr="003F40CC">
        <w:rPr>
          <w:rFonts w:ascii="Arial" w:eastAsia="Calibri" w:hAnsi="Arial" w:cs="Arial"/>
          <w:lang w:val="en-US"/>
        </w:rPr>
        <w:t xml:space="preserve">nce and 4 reported </w:t>
      </w:r>
      <w:r w:rsidR="00FF6845" w:rsidRPr="003F40CC">
        <w:rPr>
          <w:rFonts w:ascii="Arial" w:eastAsia="Calibri" w:hAnsi="Arial" w:cs="Arial"/>
          <w:lang w:val="en-US"/>
        </w:rPr>
        <w:t>receiving</w:t>
      </w:r>
      <w:r w:rsidR="004F143C" w:rsidRPr="003F40CC">
        <w:rPr>
          <w:rFonts w:ascii="Arial" w:eastAsia="Calibri" w:hAnsi="Arial" w:cs="Arial"/>
          <w:lang w:val="en-US"/>
        </w:rPr>
        <w:t xml:space="preserve"> them on the day of conference</w:t>
      </w:r>
      <w:r w:rsidR="00E50206" w:rsidRPr="003F40CC">
        <w:rPr>
          <w:rFonts w:ascii="Arial" w:eastAsia="Calibri" w:hAnsi="Arial" w:cs="Arial"/>
          <w:lang w:val="en-US"/>
        </w:rPr>
        <w:t>.  In terms of prof</w:t>
      </w:r>
      <w:r w:rsidR="004F143C" w:rsidRPr="003F40CC">
        <w:rPr>
          <w:rFonts w:ascii="Arial" w:eastAsia="Calibri" w:hAnsi="Arial" w:cs="Arial"/>
          <w:lang w:val="en-US"/>
        </w:rPr>
        <w:t>essionals reports, out of the 23 questionnaires returned 8</w:t>
      </w:r>
      <w:r w:rsidR="00670E87">
        <w:rPr>
          <w:rFonts w:ascii="Arial" w:eastAsia="Calibri" w:hAnsi="Arial" w:cs="Arial"/>
          <w:lang w:val="en-US"/>
        </w:rPr>
        <w:t xml:space="preserve"> </w:t>
      </w:r>
      <w:r w:rsidR="009D49DF" w:rsidRPr="003F40CC">
        <w:rPr>
          <w:rFonts w:ascii="Arial" w:eastAsia="Calibri" w:hAnsi="Arial" w:cs="Arial"/>
          <w:lang w:val="en-US"/>
        </w:rPr>
        <w:t>(</w:t>
      </w:r>
      <w:r w:rsidR="004F143C" w:rsidRPr="003F40CC">
        <w:rPr>
          <w:rFonts w:ascii="Arial" w:eastAsia="Calibri" w:hAnsi="Arial" w:cs="Arial"/>
          <w:lang w:val="en-US"/>
        </w:rPr>
        <w:t>35</w:t>
      </w:r>
      <w:r w:rsidR="009D49DF" w:rsidRPr="003F40CC">
        <w:rPr>
          <w:rFonts w:ascii="Arial" w:eastAsia="Calibri" w:hAnsi="Arial" w:cs="Arial"/>
          <w:lang w:val="en-US"/>
        </w:rPr>
        <w:t>%</w:t>
      </w:r>
      <w:r w:rsidR="00E50206" w:rsidRPr="003F40CC">
        <w:rPr>
          <w:rFonts w:ascii="Arial" w:eastAsia="Calibri" w:hAnsi="Arial" w:cs="Arial"/>
          <w:lang w:val="en-US"/>
        </w:rPr>
        <w:t xml:space="preserve">) reported that they had received these reports prior to conference, this </w:t>
      </w:r>
      <w:r w:rsidR="00FF6845" w:rsidRPr="003F40CC">
        <w:rPr>
          <w:rFonts w:ascii="Arial" w:eastAsia="Calibri" w:hAnsi="Arial" w:cs="Arial"/>
          <w:lang w:val="en-US"/>
        </w:rPr>
        <w:t>again is a</w:t>
      </w:r>
      <w:r w:rsidR="004F143C" w:rsidRPr="003F40CC">
        <w:rPr>
          <w:rFonts w:ascii="Arial" w:eastAsia="Calibri" w:hAnsi="Arial" w:cs="Arial"/>
          <w:lang w:val="en-US"/>
        </w:rPr>
        <w:t xml:space="preserve"> reduction</w:t>
      </w:r>
      <w:r w:rsidR="008C08E7" w:rsidRPr="003F40CC">
        <w:rPr>
          <w:rFonts w:ascii="Arial" w:eastAsia="Calibri" w:hAnsi="Arial" w:cs="Arial"/>
          <w:lang w:val="en-US"/>
        </w:rPr>
        <w:t xml:space="preserve"> on</w:t>
      </w:r>
      <w:r w:rsidR="00E50206" w:rsidRPr="003F40CC">
        <w:rPr>
          <w:rFonts w:ascii="Arial" w:eastAsia="Calibri" w:hAnsi="Arial" w:cs="Arial"/>
          <w:lang w:val="en-US"/>
        </w:rPr>
        <w:t xml:space="preserve"> last </w:t>
      </w:r>
      <w:r w:rsidR="00525497" w:rsidRPr="003F40CC">
        <w:rPr>
          <w:rFonts w:ascii="Arial" w:eastAsia="Calibri" w:hAnsi="Arial" w:cs="Arial"/>
          <w:lang w:val="en-US"/>
        </w:rPr>
        <w:t>year's</w:t>
      </w:r>
      <w:r w:rsidR="008C08E7" w:rsidRPr="003F40CC">
        <w:rPr>
          <w:rFonts w:ascii="Arial" w:eastAsia="Calibri" w:hAnsi="Arial" w:cs="Arial"/>
          <w:lang w:val="en-US"/>
        </w:rPr>
        <w:t xml:space="preserve"> figures</w:t>
      </w:r>
      <w:r w:rsidR="004F143C" w:rsidRPr="003F40CC">
        <w:rPr>
          <w:rFonts w:ascii="Arial" w:eastAsia="Calibri" w:hAnsi="Arial" w:cs="Arial"/>
          <w:lang w:val="en-US"/>
        </w:rPr>
        <w:t xml:space="preserve"> which was 43</w:t>
      </w:r>
      <w:r w:rsidR="00E50206" w:rsidRPr="003F40CC">
        <w:rPr>
          <w:rFonts w:ascii="Arial" w:eastAsia="Calibri" w:hAnsi="Arial" w:cs="Arial"/>
          <w:lang w:val="en-US"/>
        </w:rPr>
        <w:t>%.</w:t>
      </w:r>
      <w:r w:rsidR="00A221F6" w:rsidRPr="003F40CC">
        <w:rPr>
          <w:rFonts w:ascii="Arial" w:eastAsia="Calibri" w:hAnsi="Arial" w:cs="Arial"/>
          <w:lang w:val="en-US"/>
        </w:rPr>
        <w:t xml:space="preserve"> </w:t>
      </w:r>
    </w:p>
    <w:p w:rsidR="00E50206" w:rsidRPr="003F40CC" w:rsidRDefault="00E50206" w:rsidP="003A0332">
      <w:pPr>
        <w:spacing w:after="0" w:line="360" w:lineRule="auto"/>
        <w:jc w:val="both"/>
        <w:rPr>
          <w:rFonts w:ascii="Arial" w:eastAsia="Calibri" w:hAnsi="Arial" w:cs="Arial"/>
          <w:lang w:val="en-US"/>
        </w:rPr>
      </w:pPr>
    </w:p>
    <w:p w:rsidR="00E50206" w:rsidRDefault="00E50206" w:rsidP="003A0332">
      <w:pPr>
        <w:spacing w:after="0" w:line="360" w:lineRule="auto"/>
        <w:jc w:val="both"/>
        <w:rPr>
          <w:rFonts w:ascii="Arial" w:eastAsia="Calibri" w:hAnsi="Arial" w:cs="Arial"/>
          <w:lang w:val="en-US"/>
        </w:rPr>
      </w:pPr>
      <w:r w:rsidRPr="003F40CC">
        <w:rPr>
          <w:rFonts w:ascii="Arial" w:eastAsia="Calibri" w:hAnsi="Arial" w:cs="Arial"/>
          <w:lang w:val="en-US"/>
        </w:rPr>
        <w:t xml:space="preserve">The majority of participant feedback was positive in terms of how they felt they were prepared for the conference and that they felt they could express their views and ask questions in the conference. </w:t>
      </w:r>
      <w:r w:rsidR="008C08E7" w:rsidRPr="003F40CC">
        <w:rPr>
          <w:rFonts w:ascii="Arial" w:eastAsia="Calibri" w:hAnsi="Arial" w:cs="Arial"/>
          <w:lang w:val="en-US"/>
        </w:rPr>
        <w:t xml:space="preserve"> Furthermore, </w:t>
      </w:r>
      <w:r w:rsidR="0008780C" w:rsidRPr="003F40CC">
        <w:rPr>
          <w:rFonts w:ascii="Arial" w:eastAsia="Calibri" w:hAnsi="Arial" w:cs="Arial"/>
          <w:lang w:val="en-US"/>
        </w:rPr>
        <w:t>22</w:t>
      </w:r>
      <w:r w:rsidRPr="003F40CC">
        <w:rPr>
          <w:rFonts w:ascii="Arial" w:eastAsia="Calibri" w:hAnsi="Arial" w:cs="Arial"/>
          <w:lang w:val="en-US"/>
        </w:rPr>
        <w:t xml:space="preserve"> (</w:t>
      </w:r>
      <w:r w:rsidR="0008780C" w:rsidRPr="003F40CC">
        <w:rPr>
          <w:rFonts w:ascii="Arial" w:eastAsia="Calibri" w:hAnsi="Arial" w:cs="Arial"/>
          <w:lang w:val="en-US"/>
        </w:rPr>
        <w:t>96</w:t>
      </w:r>
      <w:r w:rsidRPr="003F40CC">
        <w:rPr>
          <w:rFonts w:ascii="Arial" w:eastAsia="Calibri" w:hAnsi="Arial" w:cs="Arial"/>
          <w:lang w:val="en-US"/>
        </w:rPr>
        <w:t>%) of parents/</w:t>
      </w:r>
      <w:proofErr w:type="spellStart"/>
      <w:r w:rsidRPr="003F40CC">
        <w:rPr>
          <w:rFonts w:ascii="Arial" w:eastAsia="Calibri" w:hAnsi="Arial" w:cs="Arial"/>
          <w:lang w:val="en-US"/>
        </w:rPr>
        <w:t>carers</w:t>
      </w:r>
      <w:proofErr w:type="spellEnd"/>
      <w:r w:rsidRPr="003F40CC">
        <w:rPr>
          <w:rFonts w:ascii="Arial" w:eastAsia="Calibri" w:hAnsi="Arial" w:cs="Arial"/>
          <w:lang w:val="en-US"/>
        </w:rPr>
        <w:t xml:space="preserve"> reported that they met with the IR</w:t>
      </w:r>
      <w:r w:rsidR="00FF6845" w:rsidRPr="003F40CC">
        <w:rPr>
          <w:rFonts w:ascii="Arial" w:eastAsia="Calibri" w:hAnsi="Arial" w:cs="Arial"/>
          <w:lang w:val="en-US"/>
        </w:rPr>
        <w:t xml:space="preserve">O prior to conference and </w:t>
      </w:r>
      <w:r w:rsidR="0008780C" w:rsidRPr="003F40CC">
        <w:rPr>
          <w:rFonts w:ascii="Arial" w:eastAsia="Calibri" w:hAnsi="Arial" w:cs="Arial"/>
          <w:lang w:val="en-US"/>
        </w:rPr>
        <w:t>22 (96</w:t>
      </w:r>
      <w:r w:rsidRPr="003F40CC">
        <w:rPr>
          <w:rFonts w:ascii="Arial" w:eastAsia="Calibri" w:hAnsi="Arial" w:cs="Arial"/>
          <w:lang w:val="en-US"/>
        </w:rPr>
        <w:t>%) of the parents/</w:t>
      </w:r>
      <w:proofErr w:type="spellStart"/>
      <w:r w:rsidRPr="003F40CC">
        <w:rPr>
          <w:rFonts w:ascii="Arial" w:eastAsia="Calibri" w:hAnsi="Arial" w:cs="Arial"/>
          <w:lang w:val="en-US"/>
        </w:rPr>
        <w:t>carers</w:t>
      </w:r>
      <w:proofErr w:type="spellEnd"/>
      <w:r w:rsidRPr="003F40CC">
        <w:rPr>
          <w:rFonts w:ascii="Arial" w:eastAsia="Calibri" w:hAnsi="Arial" w:cs="Arial"/>
          <w:lang w:val="en-US"/>
        </w:rPr>
        <w:t xml:space="preserve"> reported that they were able to express their views and ask questions at </w:t>
      </w:r>
      <w:r w:rsidR="0008780C" w:rsidRPr="003F40CC">
        <w:rPr>
          <w:rFonts w:ascii="Arial" w:eastAsia="Calibri" w:hAnsi="Arial" w:cs="Arial"/>
          <w:lang w:val="en-US"/>
        </w:rPr>
        <w:t>the conference.  Furthermore 96</w:t>
      </w:r>
      <w:r w:rsidRPr="003F40CC">
        <w:rPr>
          <w:rFonts w:ascii="Arial" w:eastAsia="Calibri" w:hAnsi="Arial" w:cs="Arial"/>
          <w:lang w:val="en-US"/>
        </w:rPr>
        <w:t>% of parent/</w:t>
      </w:r>
      <w:proofErr w:type="spellStart"/>
      <w:r w:rsidRPr="003F40CC">
        <w:rPr>
          <w:rFonts w:ascii="Arial" w:eastAsia="Calibri" w:hAnsi="Arial" w:cs="Arial"/>
          <w:lang w:val="en-US"/>
        </w:rPr>
        <w:t>carers</w:t>
      </w:r>
      <w:proofErr w:type="spellEnd"/>
      <w:r w:rsidRPr="003F40CC">
        <w:rPr>
          <w:rFonts w:ascii="Arial" w:eastAsia="Calibri" w:hAnsi="Arial" w:cs="Arial"/>
          <w:lang w:val="en-US"/>
        </w:rPr>
        <w:t xml:space="preserve"> reported that they understood why profess</w:t>
      </w:r>
      <w:r w:rsidR="0008780C" w:rsidRPr="003F40CC">
        <w:rPr>
          <w:rFonts w:ascii="Arial" w:eastAsia="Calibri" w:hAnsi="Arial" w:cs="Arial"/>
          <w:lang w:val="en-US"/>
        </w:rPr>
        <w:t>ionals were concerned</w:t>
      </w:r>
    </w:p>
    <w:p w:rsidR="00E50206" w:rsidRPr="00B50503" w:rsidRDefault="00E50206" w:rsidP="003A0332">
      <w:pPr>
        <w:spacing w:after="0" w:line="360" w:lineRule="auto"/>
        <w:jc w:val="both"/>
        <w:rPr>
          <w:rFonts w:ascii="Arial" w:eastAsia="Calibri" w:hAnsi="Arial" w:cs="Arial"/>
          <w:sz w:val="24"/>
          <w:szCs w:val="24"/>
          <w:lang w:val="en-US"/>
        </w:rPr>
      </w:pPr>
    </w:p>
    <w:p w:rsidR="00E50206" w:rsidRPr="00D81FD1" w:rsidRDefault="00E50206" w:rsidP="003A0332">
      <w:pPr>
        <w:numPr>
          <w:ilvl w:val="2"/>
          <w:numId w:val="34"/>
        </w:numPr>
        <w:autoSpaceDN w:val="0"/>
        <w:spacing w:after="0" w:line="360" w:lineRule="auto"/>
        <w:jc w:val="both"/>
        <w:rPr>
          <w:rFonts w:ascii="Arial" w:eastAsia="Calibri" w:hAnsi="Arial" w:cs="Arial"/>
          <w:b/>
          <w:lang w:val="en-US"/>
        </w:rPr>
      </w:pPr>
      <w:r w:rsidRPr="00D81FD1">
        <w:rPr>
          <w:rFonts w:ascii="Arial" w:eastAsia="Calibri" w:hAnsi="Arial" w:cs="Arial"/>
          <w:b/>
          <w:lang w:val="en-US"/>
        </w:rPr>
        <w:t>Parent/</w:t>
      </w:r>
      <w:proofErr w:type="spellStart"/>
      <w:r w:rsidRPr="00D81FD1">
        <w:rPr>
          <w:rFonts w:ascii="Arial" w:eastAsia="Calibri" w:hAnsi="Arial" w:cs="Arial"/>
          <w:b/>
          <w:lang w:val="en-US"/>
        </w:rPr>
        <w:t>Carer</w:t>
      </w:r>
      <w:proofErr w:type="spellEnd"/>
      <w:r w:rsidRPr="00D81FD1">
        <w:rPr>
          <w:rFonts w:ascii="Arial" w:eastAsia="Calibri" w:hAnsi="Arial" w:cs="Arial"/>
          <w:b/>
          <w:lang w:val="en-US"/>
        </w:rPr>
        <w:t xml:space="preserve"> Feedback from Review Child Protection Conferences</w:t>
      </w:r>
      <w:r w:rsidR="00A7335D" w:rsidRPr="00D81FD1">
        <w:rPr>
          <w:rFonts w:ascii="Arial" w:eastAsia="Calibri" w:hAnsi="Arial" w:cs="Arial"/>
          <w:b/>
          <w:lang w:val="en-US"/>
        </w:rPr>
        <w:t xml:space="preserve"> </w:t>
      </w:r>
    </w:p>
    <w:p w:rsidR="00E50206" w:rsidRPr="00B50503" w:rsidRDefault="00E50206" w:rsidP="003A0332">
      <w:pPr>
        <w:autoSpaceDN w:val="0"/>
        <w:spacing w:after="0" w:line="360" w:lineRule="auto"/>
        <w:ind w:left="720"/>
        <w:jc w:val="both"/>
        <w:rPr>
          <w:rFonts w:ascii="Arial" w:eastAsia="Calibri" w:hAnsi="Arial" w:cs="Arial"/>
          <w:b/>
          <w:sz w:val="24"/>
          <w:szCs w:val="24"/>
          <w:lang w:val="en-US"/>
        </w:rPr>
      </w:pPr>
    </w:p>
    <w:p w:rsidR="00E50206" w:rsidRPr="003F40CC" w:rsidRDefault="00E50206" w:rsidP="003A0332">
      <w:pPr>
        <w:spacing w:after="0" w:line="360" w:lineRule="auto"/>
        <w:jc w:val="both"/>
        <w:rPr>
          <w:rFonts w:ascii="Arial" w:eastAsia="Calibri" w:hAnsi="Arial" w:cs="Arial"/>
          <w:lang w:val="en-US"/>
        </w:rPr>
      </w:pPr>
      <w:r w:rsidRPr="003F40CC">
        <w:rPr>
          <w:rFonts w:ascii="Arial" w:eastAsia="Calibri" w:hAnsi="Arial" w:cs="Arial"/>
          <w:lang w:val="en-US"/>
        </w:rPr>
        <w:t>The</w:t>
      </w:r>
      <w:r w:rsidR="001758A3" w:rsidRPr="003F40CC">
        <w:rPr>
          <w:rFonts w:ascii="Arial" w:eastAsia="Calibri" w:hAnsi="Arial" w:cs="Arial"/>
          <w:lang w:val="en-US"/>
        </w:rPr>
        <w:t>re were 62</w:t>
      </w:r>
      <w:r w:rsidR="008C08E7" w:rsidRPr="003F40CC">
        <w:rPr>
          <w:rFonts w:ascii="Arial" w:eastAsia="Calibri" w:hAnsi="Arial" w:cs="Arial"/>
          <w:lang w:val="en-US"/>
        </w:rPr>
        <w:t xml:space="preserve"> </w:t>
      </w:r>
      <w:r w:rsidRPr="003F40CC">
        <w:rPr>
          <w:rFonts w:ascii="Arial" w:eastAsia="Calibri" w:hAnsi="Arial" w:cs="Arial"/>
          <w:lang w:val="en-US"/>
        </w:rPr>
        <w:t>qu</w:t>
      </w:r>
      <w:r w:rsidR="008C08E7" w:rsidRPr="003F40CC">
        <w:rPr>
          <w:rFonts w:ascii="Arial" w:eastAsia="Calibri" w:hAnsi="Arial" w:cs="Arial"/>
          <w:lang w:val="en-US"/>
        </w:rPr>
        <w:t>estionnair</w:t>
      </w:r>
      <w:r w:rsidRPr="003F40CC">
        <w:rPr>
          <w:rFonts w:ascii="Arial" w:eastAsia="Calibri" w:hAnsi="Arial" w:cs="Arial"/>
          <w:lang w:val="en-US"/>
        </w:rPr>
        <w:t xml:space="preserve">es </w:t>
      </w:r>
      <w:r w:rsidR="001758A3" w:rsidRPr="003F40CC">
        <w:rPr>
          <w:rFonts w:ascii="Arial" w:eastAsia="Calibri" w:hAnsi="Arial" w:cs="Arial"/>
          <w:lang w:val="en-US"/>
        </w:rPr>
        <w:t>returned for RCPC's, of these 44</w:t>
      </w:r>
      <w:r w:rsidRPr="003F40CC">
        <w:rPr>
          <w:rFonts w:ascii="Arial" w:eastAsia="Calibri" w:hAnsi="Arial" w:cs="Arial"/>
          <w:lang w:val="en-US"/>
        </w:rPr>
        <w:t xml:space="preserve"> (71%) participants reported they had seen the social workers report at least </w:t>
      </w:r>
      <w:r w:rsidR="00FB54D7" w:rsidRPr="003F40CC">
        <w:rPr>
          <w:rFonts w:ascii="Arial" w:eastAsia="Calibri" w:hAnsi="Arial" w:cs="Arial"/>
          <w:lang w:val="en-US"/>
        </w:rPr>
        <w:t>48</w:t>
      </w:r>
      <w:r w:rsidRPr="003F40CC">
        <w:rPr>
          <w:rFonts w:ascii="Arial" w:eastAsia="Calibri" w:hAnsi="Arial" w:cs="Arial"/>
          <w:lang w:val="en-US"/>
        </w:rPr>
        <w:t xml:space="preserve"> hours prior to th</w:t>
      </w:r>
      <w:r w:rsidR="00A55E37" w:rsidRPr="003F40CC">
        <w:rPr>
          <w:rFonts w:ascii="Arial" w:eastAsia="Calibri" w:hAnsi="Arial" w:cs="Arial"/>
          <w:lang w:val="en-US"/>
        </w:rPr>
        <w:t xml:space="preserve">e review conference.  </w:t>
      </w:r>
      <w:r w:rsidRPr="003F40CC">
        <w:rPr>
          <w:rFonts w:ascii="Arial" w:eastAsia="Calibri" w:hAnsi="Arial" w:cs="Arial"/>
          <w:lang w:val="en-US"/>
        </w:rPr>
        <w:t xml:space="preserve">  </w:t>
      </w:r>
      <w:r w:rsidR="001758A3" w:rsidRPr="003F40CC">
        <w:rPr>
          <w:rFonts w:ascii="Arial" w:eastAsia="Calibri" w:hAnsi="Arial" w:cs="Arial"/>
          <w:lang w:val="en-US"/>
        </w:rPr>
        <w:t>This</w:t>
      </w:r>
      <w:r w:rsidR="00A55E37" w:rsidRPr="003F40CC">
        <w:rPr>
          <w:rFonts w:ascii="Arial" w:eastAsia="Calibri" w:hAnsi="Arial" w:cs="Arial"/>
          <w:lang w:val="en-US"/>
        </w:rPr>
        <w:t xml:space="preserve"> performance is the same for </w:t>
      </w:r>
      <w:r w:rsidR="001758A3" w:rsidRPr="003F40CC">
        <w:rPr>
          <w:rFonts w:ascii="Arial" w:eastAsia="Calibri" w:hAnsi="Arial" w:cs="Arial"/>
          <w:lang w:val="en-US"/>
        </w:rPr>
        <w:t>2018/1</w:t>
      </w:r>
      <w:r w:rsidR="00A55E37" w:rsidRPr="003F40CC">
        <w:rPr>
          <w:rFonts w:ascii="Arial" w:eastAsia="Calibri" w:hAnsi="Arial" w:cs="Arial"/>
          <w:lang w:val="en-US"/>
        </w:rPr>
        <w:t>9</w:t>
      </w:r>
      <w:r w:rsidR="001758A3" w:rsidRPr="003F40CC">
        <w:rPr>
          <w:rFonts w:ascii="Arial" w:eastAsia="Calibri" w:hAnsi="Arial" w:cs="Arial"/>
          <w:lang w:val="en-US"/>
        </w:rPr>
        <w:t xml:space="preserve"> when 71</w:t>
      </w:r>
      <w:r w:rsidRPr="003F40CC">
        <w:rPr>
          <w:rFonts w:ascii="Arial" w:eastAsia="Calibri" w:hAnsi="Arial" w:cs="Arial"/>
          <w:lang w:val="en-US"/>
        </w:rPr>
        <w:t>% of participants reported they had received the social workers rep</w:t>
      </w:r>
      <w:r w:rsidR="00B33871" w:rsidRPr="003F40CC">
        <w:rPr>
          <w:rFonts w:ascii="Arial" w:eastAsia="Calibri" w:hAnsi="Arial" w:cs="Arial"/>
          <w:lang w:val="en-US"/>
        </w:rPr>
        <w:t>ort</w:t>
      </w:r>
      <w:r w:rsidR="00A55E37" w:rsidRPr="003F40CC">
        <w:rPr>
          <w:rFonts w:ascii="Arial" w:eastAsia="Calibri" w:hAnsi="Arial" w:cs="Arial"/>
          <w:lang w:val="en-US"/>
        </w:rPr>
        <w:t xml:space="preserve"> 24 hours prior to conference. </w:t>
      </w:r>
    </w:p>
    <w:p w:rsidR="00E50206" w:rsidRPr="003F40CC" w:rsidRDefault="00E50206" w:rsidP="003A0332">
      <w:pPr>
        <w:spacing w:after="0" w:line="360" w:lineRule="auto"/>
        <w:jc w:val="both"/>
        <w:rPr>
          <w:rFonts w:ascii="Arial" w:eastAsia="Calibri" w:hAnsi="Arial" w:cs="Arial"/>
          <w:color w:val="FF0000"/>
          <w:lang w:val="en-US"/>
        </w:rPr>
      </w:pPr>
    </w:p>
    <w:p w:rsidR="00E50206" w:rsidRPr="003F40CC" w:rsidRDefault="00E50206" w:rsidP="003A0332">
      <w:pPr>
        <w:spacing w:after="0" w:line="360" w:lineRule="auto"/>
        <w:jc w:val="both"/>
        <w:rPr>
          <w:rFonts w:ascii="Arial" w:eastAsia="Calibri" w:hAnsi="Arial" w:cs="Arial"/>
          <w:lang w:val="en-US"/>
        </w:rPr>
      </w:pPr>
      <w:r w:rsidRPr="003F40CC">
        <w:rPr>
          <w:rFonts w:ascii="Arial" w:eastAsia="Calibri" w:hAnsi="Arial" w:cs="Arial"/>
          <w:lang w:val="en-US"/>
        </w:rPr>
        <w:t>A hig</w:t>
      </w:r>
      <w:r w:rsidR="000C19E3" w:rsidRPr="003F40CC">
        <w:rPr>
          <w:rFonts w:ascii="Arial" w:eastAsia="Calibri" w:hAnsi="Arial" w:cs="Arial"/>
          <w:lang w:val="en-US"/>
        </w:rPr>
        <w:t>h proportion of participants, 61 (98</w:t>
      </w:r>
      <w:r w:rsidRPr="003F40CC">
        <w:rPr>
          <w:rFonts w:ascii="Arial" w:eastAsia="Calibri" w:hAnsi="Arial" w:cs="Arial"/>
          <w:lang w:val="en-US"/>
        </w:rPr>
        <w:t>%)</w:t>
      </w:r>
      <w:r w:rsidR="00B33871" w:rsidRPr="003F40CC">
        <w:rPr>
          <w:rFonts w:ascii="Arial" w:eastAsia="Calibri" w:hAnsi="Arial" w:cs="Arial"/>
          <w:lang w:val="en-US"/>
        </w:rPr>
        <w:t>,</w:t>
      </w:r>
      <w:r w:rsidRPr="003F40CC">
        <w:rPr>
          <w:rFonts w:ascii="Arial" w:eastAsia="Calibri" w:hAnsi="Arial" w:cs="Arial"/>
          <w:lang w:val="en-US"/>
        </w:rPr>
        <w:t xml:space="preserve"> reported that they were invited to atten</w:t>
      </w:r>
      <w:r w:rsidR="000C19E3" w:rsidRPr="003F40CC">
        <w:rPr>
          <w:rFonts w:ascii="Arial" w:eastAsia="Calibri" w:hAnsi="Arial" w:cs="Arial"/>
          <w:lang w:val="en-US"/>
        </w:rPr>
        <w:t>d core group meetings. 59 (95</w:t>
      </w:r>
      <w:r w:rsidRPr="003F40CC">
        <w:rPr>
          <w:rFonts w:ascii="Arial" w:eastAsia="Calibri" w:hAnsi="Arial" w:cs="Arial"/>
          <w:lang w:val="en-US"/>
        </w:rPr>
        <w:t>%) repor</w:t>
      </w:r>
      <w:r w:rsidR="000C19E3" w:rsidRPr="003F40CC">
        <w:rPr>
          <w:rFonts w:ascii="Arial" w:eastAsia="Calibri" w:hAnsi="Arial" w:cs="Arial"/>
          <w:lang w:val="en-US"/>
        </w:rPr>
        <w:t xml:space="preserve">ted that they </w:t>
      </w:r>
      <w:r w:rsidRPr="003F40CC">
        <w:rPr>
          <w:rFonts w:ascii="Arial" w:eastAsia="Calibri" w:hAnsi="Arial" w:cs="Arial"/>
          <w:lang w:val="en-US"/>
        </w:rPr>
        <w:t>understood what</w:t>
      </w:r>
      <w:r w:rsidR="000C19E3" w:rsidRPr="003F40CC">
        <w:rPr>
          <w:rFonts w:ascii="Arial" w:eastAsia="Calibri" w:hAnsi="Arial" w:cs="Arial"/>
          <w:lang w:val="en-US"/>
        </w:rPr>
        <w:t xml:space="preserve"> the concerns were and what</w:t>
      </w:r>
      <w:r w:rsidRPr="003F40CC">
        <w:rPr>
          <w:rFonts w:ascii="Arial" w:eastAsia="Calibri" w:hAnsi="Arial" w:cs="Arial"/>
          <w:lang w:val="en-US"/>
        </w:rPr>
        <w:t xml:space="preserve"> was expected within the child protection plan. </w:t>
      </w:r>
    </w:p>
    <w:p w:rsidR="000C19E3" w:rsidRPr="003F40CC" w:rsidRDefault="000C19E3" w:rsidP="003A0332">
      <w:pPr>
        <w:spacing w:after="0" w:line="360" w:lineRule="auto"/>
        <w:jc w:val="both"/>
        <w:rPr>
          <w:rFonts w:ascii="Arial" w:eastAsia="Calibri" w:hAnsi="Arial" w:cs="Arial"/>
          <w:lang w:val="en-US"/>
        </w:rPr>
      </w:pPr>
    </w:p>
    <w:p w:rsidR="00E50206" w:rsidRPr="003F40CC" w:rsidRDefault="00A221F6" w:rsidP="003A0332">
      <w:pPr>
        <w:spacing w:after="0" w:line="360" w:lineRule="auto"/>
        <w:jc w:val="both"/>
        <w:rPr>
          <w:rFonts w:ascii="Arial" w:eastAsia="Calibri" w:hAnsi="Arial" w:cs="Arial"/>
          <w:lang w:val="en-US"/>
        </w:rPr>
      </w:pPr>
      <w:r w:rsidRPr="003F40CC">
        <w:rPr>
          <w:rFonts w:ascii="Arial" w:eastAsia="Calibri" w:hAnsi="Arial" w:cs="Arial"/>
          <w:lang w:val="en-US"/>
        </w:rPr>
        <w:t>A</w:t>
      </w:r>
      <w:r w:rsidR="00E50206" w:rsidRPr="003F40CC">
        <w:rPr>
          <w:rFonts w:ascii="Arial" w:eastAsia="Calibri" w:hAnsi="Arial" w:cs="Arial"/>
          <w:lang w:val="en-US"/>
        </w:rPr>
        <w:t>s with the ICPC's a high proportion of participants reported that the review was well managed and that they had the opportunity to express their views and ask question</w:t>
      </w:r>
      <w:r w:rsidR="000C19E3" w:rsidRPr="003F40CC">
        <w:rPr>
          <w:rFonts w:ascii="Arial" w:eastAsia="Calibri" w:hAnsi="Arial" w:cs="Arial"/>
          <w:lang w:val="en-US"/>
        </w:rPr>
        <w:t>s within the conference.  Only 1 out of the 62</w:t>
      </w:r>
      <w:r w:rsidR="00E50206" w:rsidRPr="003F40CC">
        <w:rPr>
          <w:rFonts w:ascii="Arial" w:eastAsia="Calibri" w:hAnsi="Arial" w:cs="Arial"/>
          <w:lang w:val="en-US"/>
        </w:rPr>
        <w:t xml:space="preserve"> participants reported that they never had the opportunity to express their views or </w:t>
      </w:r>
      <w:r w:rsidR="000C19E3" w:rsidRPr="003F40CC">
        <w:rPr>
          <w:rFonts w:ascii="Arial" w:eastAsia="Calibri" w:hAnsi="Arial" w:cs="Arial"/>
          <w:lang w:val="en-US"/>
        </w:rPr>
        <w:t xml:space="preserve">ask questions, however they </w:t>
      </w:r>
      <w:r w:rsidR="00E50206" w:rsidRPr="003F40CC">
        <w:rPr>
          <w:rFonts w:ascii="Arial" w:eastAsia="Calibri" w:hAnsi="Arial" w:cs="Arial"/>
          <w:lang w:val="en-US"/>
        </w:rPr>
        <w:t>did say they understood why professionals were c</w:t>
      </w:r>
      <w:r w:rsidR="000C19E3" w:rsidRPr="003F40CC">
        <w:rPr>
          <w:rFonts w:ascii="Arial" w:eastAsia="Calibri" w:hAnsi="Arial" w:cs="Arial"/>
          <w:lang w:val="en-US"/>
        </w:rPr>
        <w:t>oncerned. A high proportion (95%</w:t>
      </w:r>
      <w:r w:rsidR="00E50206" w:rsidRPr="003F40CC">
        <w:rPr>
          <w:rFonts w:ascii="Arial" w:eastAsia="Calibri" w:hAnsi="Arial" w:cs="Arial"/>
          <w:lang w:val="en-US"/>
        </w:rPr>
        <w:t>) reported that they understood why professionals were concerned</w:t>
      </w:r>
      <w:r w:rsidR="004331E0" w:rsidRPr="003F40CC">
        <w:rPr>
          <w:rFonts w:ascii="Arial" w:eastAsia="Calibri" w:hAnsi="Arial" w:cs="Arial"/>
          <w:lang w:val="en-US"/>
        </w:rPr>
        <w:t>, which is positive, as parents/</w:t>
      </w:r>
      <w:proofErr w:type="spellStart"/>
      <w:r w:rsidR="004331E0" w:rsidRPr="003F40CC">
        <w:rPr>
          <w:rFonts w:ascii="Arial" w:eastAsia="Calibri" w:hAnsi="Arial" w:cs="Arial"/>
          <w:lang w:val="en-US"/>
        </w:rPr>
        <w:t>carers</w:t>
      </w:r>
      <w:proofErr w:type="spellEnd"/>
      <w:r w:rsidR="004331E0" w:rsidRPr="003F40CC">
        <w:rPr>
          <w:rFonts w:ascii="Arial" w:eastAsia="Calibri" w:hAnsi="Arial" w:cs="Arial"/>
          <w:lang w:val="en-US"/>
        </w:rPr>
        <w:t xml:space="preserve"> that understand the concerns are more likely to engage with the plan which will hopefully lead to improved outcomes for children.</w:t>
      </w:r>
    </w:p>
    <w:p w:rsidR="00E50206" w:rsidRPr="003F40CC" w:rsidRDefault="00E50206" w:rsidP="003A0332">
      <w:pPr>
        <w:spacing w:after="0" w:line="360" w:lineRule="auto"/>
        <w:jc w:val="both"/>
        <w:rPr>
          <w:rFonts w:ascii="Arial" w:eastAsia="Calibri" w:hAnsi="Arial" w:cs="Arial"/>
          <w:lang w:val="en-US"/>
        </w:rPr>
      </w:pPr>
    </w:p>
    <w:p w:rsidR="00E50206" w:rsidRPr="003F40CC" w:rsidRDefault="00E50206" w:rsidP="003A0332">
      <w:pPr>
        <w:spacing w:after="0" w:line="360" w:lineRule="auto"/>
        <w:jc w:val="both"/>
        <w:rPr>
          <w:rFonts w:ascii="Arial" w:eastAsia="Calibri" w:hAnsi="Arial" w:cs="Arial"/>
          <w:lang w:val="en-US"/>
        </w:rPr>
      </w:pPr>
      <w:r w:rsidRPr="003F40CC">
        <w:rPr>
          <w:rFonts w:ascii="Arial" w:eastAsia="Calibri" w:hAnsi="Arial" w:cs="Arial"/>
          <w:lang w:val="en-US"/>
        </w:rPr>
        <w:lastRenderedPageBreak/>
        <w:t>Parents/</w:t>
      </w:r>
      <w:proofErr w:type="spellStart"/>
      <w:r w:rsidRPr="003F40CC">
        <w:rPr>
          <w:rFonts w:ascii="Arial" w:eastAsia="Calibri" w:hAnsi="Arial" w:cs="Arial"/>
          <w:lang w:val="en-US"/>
        </w:rPr>
        <w:t>carers</w:t>
      </w:r>
      <w:proofErr w:type="spellEnd"/>
      <w:r w:rsidRPr="003F40CC">
        <w:rPr>
          <w:rFonts w:ascii="Arial" w:eastAsia="Calibri" w:hAnsi="Arial" w:cs="Arial"/>
          <w:lang w:val="en-US"/>
        </w:rPr>
        <w:t xml:space="preserve"> were asked to</w:t>
      </w:r>
      <w:r w:rsidR="00FF6845" w:rsidRPr="003F40CC">
        <w:rPr>
          <w:rFonts w:ascii="Arial" w:eastAsia="Calibri" w:hAnsi="Arial" w:cs="Arial"/>
          <w:lang w:val="en-US"/>
        </w:rPr>
        <w:t xml:space="preserve"> make any additional comments</w:t>
      </w:r>
      <w:r w:rsidR="00A7335D" w:rsidRPr="003F40CC">
        <w:rPr>
          <w:rFonts w:ascii="Arial" w:eastAsia="Calibri" w:hAnsi="Arial" w:cs="Arial"/>
          <w:lang w:val="en-US"/>
        </w:rPr>
        <w:t xml:space="preserve"> </w:t>
      </w:r>
      <w:r w:rsidRPr="003F40CC">
        <w:rPr>
          <w:rFonts w:ascii="Arial" w:eastAsia="Calibri" w:hAnsi="Arial" w:cs="Arial"/>
          <w:lang w:val="en-US"/>
        </w:rPr>
        <w:t>and provide feedback on things that went well and things that could be done better. Responses included:</w:t>
      </w:r>
    </w:p>
    <w:p w:rsidR="00E95ADF" w:rsidRPr="003F40CC" w:rsidRDefault="00E95ADF" w:rsidP="003A0332">
      <w:pPr>
        <w:spacing w:after="0" w:line="360" w:lineRule="auto"/>
        <w:jc w:val="both"/>
        <w:rPr>
          <w:rFonts w:ascii="Arial" w:eastAsia="Calibri" w:hAnsi="Arial" w:cs="Arial"/>
          <w:lang w:val="en-US"/>
        </w:rPr>
      </w:pPr>
    </w:p>
    <w:p w:rsidR="00E95ADF" w:rsidRPr="00D81FD1"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 xml:space="preserve">Parents were happy with the support given and came off the CP Plan. They wanted some support still but they are going to receive this on a </w:t>
      </w:r>
      <w:proofErr w:type="spellStart"/>
      <w:r w:rsidRPr="00FF18B5">
        <w:rPr>
          <w:rFonts w:eastAsia="Times New Roman" w:cs="Arial"/>
          <w:sz w:val="22"/>
          <w:szCs w:val="22"/>
          <w:lang w:eastAsia="en-GB"/>
        </w:rPr>
        <w:t>CiN</w:t>
      </w:r>
      <w:proofErr w:type="spellEnd"/>
      <w:r w:rsidRPr="00FF18B5">
        <w:rPr>
          <w:rFonts w:eastAsia="Times New Roman" w:cs="Arial"/>
          <w:sz w:val="22"/>
          <w:szCs w:val="22"/>
          <w:lang w:eastAsia="en-GB"/>
        </w:rPr>
        <w:t xml:space="preserve"> level.</w:t>
      </w:r>
    </w:p>
    <w:p w:rsidR="00E95ADF" w:rsidRPr="00D81FD1"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Unhappy with number of different SWs. Happy with the curre</w:t>
      </w:r>
      <w:r w:rsidR="00B760DA" w:rsidRPr="00FF18B5">
        <w:rPr>
          <w:rFonts w:eastAsia="Times New Roman" w:cs="Arial"/>
          <w:sz w:val="22"/>
          <w:szCs w:val="22"/>
          <w:lang w:eastAsia="en-GB"/>
        </w:rPr>
        <w:t xml:space="preserve">nt </w:t>
      </w:r>
      <w:r w:rsidRPr="00FF18B5">
        <w:rPr>
          <w:rFonts w:eastAsia="Times New Roman" w:cs="Arial"/>
          <w:sz w:val="22"/>
          <w:szCs w:val="22"/>
          <w:lang w:eastAsia="en-GB"/>
        </w:rPr>
        <w:t>allocated worker and picked everything up in short space of time.</w:t>
      </w:r>
    </w:p>
    <w:p w:rsidR="00B760DA" w:rsidRPr="00D81FD1"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Happy with the outcome, felt comfortable too.</w:t>
      </w:r>
    </w:p>
    <w:p w:rsidR="00B760DA" w:rsidRPr="00D81FD1" w:rsidRDefault="00A7335D"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Chair</w:t>
      </w:r>
      <w:r w:rsidR="00E95ADF" w:rsidRPr="00FF18B5">
        <w:rPr>
          <w:rFonts w:eastAsia="Times New Roman" w:cs="Arial"/>
          <w:sz w:val="22"/>
          <w:szCs w:val="22"/>
          <w:lang w:eastAsia="en-GB"/>
        </w:rPr>
        <w:t>person kind, understanding, fair.</w:t>
      </w:r>
    </w:p>
    <w:p w:rsidR="00E95ADF" w:rsidRPr="00D81FD1"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I understand why a CPP has been put in place and look forward to working with all professionals involved. The meeting was well managed and guided through the process. The meeting went as well as could be expected.</w:t>
      </w:r>
    </w:p>
    <w:p w:rsidR="00B760DA" w:rsidRPr="00D81FD1"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Everyone used their facts to make the best decision in regards to CPP.</w:t>
      </w:r>
    </w:p>
    <w:p w:rsidR="00E95ADF" w:rsidRPr="00D81FD1" w:rsidRDefault="00B760DA"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Social workers used their personal opinions and were unprofessional.</w:t>
      </w:r>
    </w:p>
    <w:p w:rsidR="00E50206" w:rsidRPr="00FF18B5" w:rsidRDefault="00E95ADF" w:rsidP="003A0332">
      <w:pPr>
        <w:pStyle w:val="ListParagraph"/>
        <w:numPr>
          <w:ilvl w:val="0"/>
          <w:numId w:val="45"/>
        </w:numPr>
        <w:spacing w:after="0" w:line="360" w:lineRule="auto"/>
        <w:rPr>
          <w:rFonts w:eastAsia="Times New Roman" w:cs="Arial"/>
          <w:sz w:val="22"/>
          <w:szCs w:val="22"/>
          <w:lang w:eastAsia="en-GB"/>
        </w:rPr>
      </w:pPr>
      <w:r w:rsidRPr="00FF18B5">
        <w:rPr>
          <w:rFonts w:eastAsia="Times New Roman" w:cs="Arial"/>
          <w:sz w:val="22"/>
          <w:szCs w:val="22"/>
          <w:lang w:eastAsia="en-GB"/>
        </w:rPr>
        <w:t>The meeting went really</w:t>
      </w:r>
      <w:r w:rsidR="00B760DA" w:rsidRPr="00FF18B5">
        <w:rPr>
          <w:rFonts w:eastAsia="Times New Roman" w:cs="Arial"/>
          <w:sz w:val="22"/>
          <w:szCs w:val="22"/>
          <w:lang w:eastAsia="en-GB"/>
        </w:rPr>
        <w:t xml:space="preserve"> well and is positive in Child's</w:t>
      </w:r>
      <w:r w:rsidRPr="00FF18B5">
        <w:rPr>
          <w:rFonts w:eastAsia="Times New Roman" w:cs="Arial"/>
          <w:sz w:val="22"/>
          <w:szCs w:val="22"/>
          <w:lang w:eastAsia="en-GB"/>
        </w:rPr>
        <w:t xml:space="preserve"> interest. I don't think the</w:t>
      </w:r>
      <w:r w:rsidR="003F40CC" w:rsidRPr="00FF18B5">
        <w:rPr>
          <w:rFonts w:eastAsia="Times New Roman" w:cs="Arial"/>
          <w:sz w:val="22"/>
          <w:szCs w:val="22"/>
          <w:lang w:eastAsia="en-GB"/>
        </w:rPr>
        <w:t>re is anything else one can do.</w:t>
      </w:r>
    </w:p>
    <w:p w:rsidR="006F7041" w:rsidRPr="00B50503" w:rsidRDefault="006F7041" w:rsidP="003A0332">
      <w:pPr>
        <w:pStyle w:val="ListParagraph"/>
        <w:spacing w:line="360" w:lineRule="auto"/>
        <w:rPr>
          <w:rFonts w:cs="Arial"/>
          <w:color w:val="FF0000"/>
        </w:rPr>
      </w:pPr>
    </w:p>
    <w:p w:rsidR="00E50206" w:rsidRPr="00D81FD1" w:rsidRDefault="00E50206" w:rsidP="003A0332">
      <w:pPr>
        <w:numPr>
          <w:ilvl w:val="2"/>
          <w:numId w:val="34"/>
        </w:numPr>
        <w:autoSpaceDN w:val="0"/>
        <w:spacing w:after="0" w:line="360" w:lineRule="auto"/>
        <w:jc w:val="both"/>
        <w:rPr>
          <w:rFonts w:ascii="Arial" w:eastAsia="Calibri" w:hAnsi="Arial" w:cs="Arial"/>
          <w:b/>
          <w:lang w:val="en-US"/>
        </w:rPr>
      </w:pPr>
      <w:r w:rsidRPr="00D81FD1">
        <w:rPr>
          <w:rFonts w:ascii="Arial" w:eastAsia="Calibri" w:hAnsi="Arial" w:cs="Arial"/>
          <w:b/>
          <w:lang w:val="en-US"/>
        </w:rPr>
        <w:t>Analysis of Feedback</w:t>
      </w:r>
      <w:r w:rsidR="00052E97" w:rsidRPr="00D81FD1">
        <w:rPr>
          <w:rFonts w:ascii="Arial" w:eastAsia="Calibri" w:hAnsi="Arial" w:cs="Arial"/>
          <w:b/>
          <w:lang w:val="en-US"/>
        </w:rPr>
        <w:t xml:space="preserve"> </w:t>
      </w:r>
      <w:r w:rsidR="00A7335D" w:rsidRPr="00D81FD1">
        <w:rPr>
          <w:rFonts w:ascii="Arial" w:eastAsia="Calibri" w:hAnsi="Arial" w:cs="Arial"/>
          <w:b/>
          <w:lang w:val="en-US"/>
        </w:rPr>
        <w:t>of Parent/</w:t>
      </w:r>
      <w:proofErr w:type="spellStart"/>
      <w:r w:rsidR="00A7335D" w:rsidRPr="00D81FD1">
        <w:rPr>
          <w:rFonts w:ascii="Arial" w:eastAsia="Calibri" w:hAnsi="Arial" w:cs="Arial"/>
          <w:b/>
          <w:lang w:val="en-US"/>
        </w:rPr>
        <w:t>Carer</w:t>
      </w:r>
      <w:proofErr w:type="spellEnd"/>
      <w:r w:rsidR="00A7335D" w:rsidRPr="00D81FD1">
        <w:rPr>
          <w:rFonts w:ascii="Arial" w:eastAsia="Calibri" w:hAnsi="Arial" w:cs="Arial"/>
          <w:b/>
          <w:lang w:val="en-US"/>
        </w:rPr>
        <w:t xml:space="preserve"> Feedback Forms</w:t>
      </w:r>
    </w:p>
    <w:p w:rsidR="00FF6845" w:rsidRPr="00B50503" w:rsidRDefault="00FF6845" w:rsidP="003A0332">
      <w:pPr>
        <w:autoSpaceDN w:val="0"/>
        <w:spacing w:after="0" w:line="360" w:lineRule="auto"/>
        <w:ind w:left="720"/>
        <w:jc w:val="both"/>
        <w:rPr>
          <w:rFonts w:ascii="Arial" w:eastAsia="Calibri" w:hAnsi="Arial" w:cs="Arial"/>
          <w:b/>
          <w:sz w:val="24"/>
          <w:szCs w:val="24"/>
          <w:lang w:val="en-US"/>
        </w:rPr>
      </w:pPr>
    </w:p>
    <w:p w:rsidR="00A221F6" w:rsidRPr="003F40CC" w:rsidRDefault="00FF6845" w:rsidP="003A0332">
      <w:pPr>
        <w:autoSpaceDN w:val="0"/>
        <w:spacing w:after="0" w:line="360" w:lineRule="auto"/>
        <w:jc w:val="both"/>
        <w:rPr>
          <w:rFonts w:ascii="Arial" w:hAnsi="Arial" w:cs="Arial"/>
          <w:lang w:val="en-US"/>
        </w:rPr>
      </w:pPr>
      <w:r w:rsidRPr="003F40CC">
        <w:rPr>
          <w:rFonts w:ascii="Arial" w:eastAsia="Calibri" w:hAnsi="Arial" w:cs="Arial"/>
          <w:lang w:val="en-US"/>
        </w:rPr>
        <w:t xml:space="preserve">It is positive that a very </w:t>
      </w:r>
      <w:r w:rsidR="006B6138" w:rsidRPr="003F40CC">
        <w:rPr>
          <w:rFonts w:ascii="Arial" w:eastAsia="Calibri" w:hAnsi="Arial" w:cs="Arial"/>
          <w:lang w:val="en-US"/>
        </w:rPr>
        <w:t>high proportion of parents/</w:t>
      </w:r>
      <w:proofErr w:type="spellStart"/>
      <w:r w:rsidR="006B6138" w:rsidRPr="003F40CC">
        <w:rPr>
          <w:rFonts w:ascii="Arial" w:eastAsia="Calibri" w:hAnsi="Arial" w:cs="Arial"/>
          <w:lang w:val="en-US"/>
        </w:rPr>
        <w:t>carers</w:t>
      </w:r>
      <w:proofErr w:type="spellEnd"/>
      <w:r w:rsidR="006B6138" w:rsidRPr="003F40CC">
        <w:rPr>
          <w:rFonts w:ascii="Arial" w:eastAsia="Calibri" w:hAnsi="Arial" w:cs="Arial"/>
          <w:lang w:val="en-US"/>
        </w:rPr>
        <w:t xml:space="preserve"> that have completed the feedback questionnaire felt that they understood why professionals were concerned and </w:t>
      </w:r>
      <w:r w:rsidR="005E374F" w:rsidRPr="003F40CC">
        <w:rPr>
          <w:rFonts w:ascii="Arial" w:eastAsia="Calibri" w:hAnsi="Arial" w:cs="Arial"/>
          <w:lang w:val="en-US"/>
        </w:rPr>
        <w:t>that</w:t>
      </w:r>
      <w:r w:rsidR="006B6138" w:rsidRPr="003F40CC">
        <w:rPr>
          <w:rFonts w:ascii="Arial" w:eastAsia="Calibri" w:hAnsi="Arial" w:cs="Arial"/>
          <w:lang w:val="en-US"/>
        </w:rPr>
        <w:t xml:space="preserve"> they understood what was expected of them in </w:t>
      </w:r>
      <w:r w:rsidR="005E374F" w:rsidRPr="003F40CC">
        <w:rPr>
          <w:rFonts w:ascii="Arial" w:eastAsia="Calibri" w:hAnsi="Arial" w:cs="Arial"/>
          <w:lang w:val="en-US"/>
        </w:rPr>
        <w:t xml:space="preserve">relation to </w:t>
      </w:r>
      <w:r w:rsidR="006B6138" w:rsidRPr="003F40CC">
        <w:rPr>
          <w:rFonts w:ascii="Arial" w:eastAsia="Calibri" w:hAnsi="Arial" w:cs="Arial"/>
          <w:lang w:val="en-US"/>
        </w:rPr>
        <w:t xml:space="preserve">the child protection plan.   Equally it is positive that parents </w:t>
      </w:r>
      <w:r w:rsidR="005E374F" w:rsidRPr="003F40CC">
        <w:rPr>
          <w:rFonts w:ascii="Arial" w:eastAsia="Calibri" w:hAnsi="Arial" w:cs="Arial"/>
          <w:lang w:val="en-US"/>
        </w:rPr>
        <w:t>had the opportunity to meet with the IRO who chaired the meeting</w:t>
      </w:r>
      <w:r w:rsidR="006B6138" w:rsidRPr="003F40CC">
        <w:rPr>
          <w:rFonts w:ascii="Arial" w:eastAsia="Calibri" w:hAnsi="Arial" w:cs="Arial"/>
          <w:lang w:val="en-US"/>
        </w:rPr>
        <w:t xml:space="preserve"> prior to the conference, this can help parents understand the process of the meeting and what the purpose of the meeting is.</w:t>
      </w:r>
      <w:r w:rsidR="005E374F" w:rsidRPr="003F40CC">
        <w:rPr>
          <w:rFonts w:ascii="Arial" w:eastAsia="Calibri" w:hAnsi="Arial" w:cs="Arial"/>
          <w:lang w:val="en-US"/>
        </w:rPr>
        <w:t xml:space="preserve"> This then can lead to parent</w:t>
      </w:r>
      <w:r w:rsidR="00A7335D" w:rsidRPr="003F40CC">
        <w:rPr>
          <w:rFonts w:ascii="Arial" w:eastAsia="Calibri" w:hAnsi="Arial" w:cs="Arial"/>
          <w:lang w:val="en-US"/>
        </w:rPr>
        <w:t>s</w:t>
      </w:r>
      <w:r w:rsidR="005E374F" w:rsidRPr="003F40CC">
        <w:rPr>
          <w:rFonts w:ascii="Arial" w:eastAsia="Calibri" w:hAnsi="Arial" w:cs="Arial"/>
          <w:lang w:val="en-US"/>
        </w:rPr>
        <w:t>/</w:t>
      </w:r>
      <w:proofErr w:type="spellStart"/>
      <w:r w:rsidR="005E374F" w:rsidRPr="003F40CC">
        <w:rPr>
          <w:rFonts w:ascii="Arial" w:eastAsia="Calibri" w:hAnsi="Arial" w:cs="Arial"/>
          <w:lang w:val="en-US"/>
        </w:rPr>
        <w:t>carer</w:t>
      </w:r>
      <w:r w:rsidR="00A7335D" w:rsidRPr="003F40CC">
        <w:rPr>
          <w:rFonts w:ascii="Arial" w:eastAsia="Calibri" w:hAnsi="Arial" w:cs="Arial"/>
          <w:lang w:val="en-US"/>
        </w:rPr>
        <w:t>s</w:t>
      </w:r>
      <w:proofErr w:type="spellEnd"/>
      <w:r w:rsidR="005E374F" w:rsidRPr="003F40CC">
        <w:rPr>
          <w:rFonts w:ascii="Arial" w:eastAsia="Calibri" w:hAnsi="Arial" w:cs="Arial"/>
          <w:lang w:val="en-US"/>
        </w:rPr>
        <w:t xml:space="preserve"> </w:t>
      </w:r>
      <w:r w:rsidR="00A7335D" w:rsidRPr="003F40CC">
        <w:rPr>
          <w:rFonts w:ascii="Arial" w:eastAsia="Calibri" w:hAnsi="Arial" w:cs="Arial"/>
          <w:lang w:val="en-US"/>
        </w:rPr>
        <w:t>feeling able to participate</w:t>
      </w:r>
      <w:r w:rsidR="005E374F" w:rsidRPr="003F40CC">
        <w:rPr>
          <w:rFonts w:ascii="Arial" w:eastAsia="Calibri" w:hAnsi="Arial" w:cs="Arial"/>
          <w:lang w:val="en-US"/>
        </w:rPr>
        <w:t xml:space="preserve"> in</w:t>
      </w:r>
      <w:r w:rsidR="00A7335D" w:rsidRPr="003F40CC">
        <w:rPr>
          <w:rFonts w:ascii="Arial" w:eastAsia="Calibri" w:hAnsi="Arial" w:cs="Arial"/>
          <w:lang w:val="en-US"/>
        </w:rPr>
        <w:t xml:space="preserve"> the</w:t>
      </w:r>
      <w:r w:rsidR="005E374F" w:rsidRPr="003F40CC">
        <w:rPr>
          <w:rFonts w:ascii="Arial" w:eastAsia="Calibri" w:hAnsi="Arial" w:cs="Arial"/>
          <w:lang w:val="en-US"/>
        </w:rPr>
        <w:t xml:space="preserve"> conference, certainly the feedback reflected this</w:t>
      </w:r>
      <w:r w:rsidR="00A7335D" w:rsidRPr="003F40CC">
        <w:rPr>
          <w:rFonts w:ascii="Arial" w:eastAsia="Calibri" w:hAnsi="Arial" w:cs="Arial"/>
          <w:lang w:val="en-US"/>
        </w:rPr>
        <w:t xml:space="preserve"> as</w:t>
      </w:r>
      <w:r w:rsidR="005E374F" w:rsidRPr="003F40CC">
        <w:rPr>
          <w:rFonts w:ascii="Arial" w:eastAsia="Calibri" w:hAnsi="Arial" w:cs="Arial"/>
          <w:lang w:val="en-US"/>
        </w:rPr>
        <w:t xml:space="preserve"> by the majority of the feedback stated that parent/</w:t>
      </w:r>
      <w:proofErr w:type="spellStart"/>
      <w:r w:rsidR="005E374F" w:rsidRPr="003F40CC">
        <w:rPr>
          <w:rFonts w:ascii="Arial" w:eastAsia="Calibri" w:hAnsi="Arial" w:cs="Arial"/>
          <w:lang w:val="en-US"/>
        </w:rPr>
        <w:t>carers</w:t>
      </w:r>
      <w:proofErr w:type="spellEnd"/>
      <w:r w:rsidR="005E374F" w:rsidRPr="003F40CC">
        <w:rPr>
          <w:rFonts w:ascii="Arial" w:eastAsia="Calibri" w:hAnsi="Arial" w:cs="Arial"/>
          <w:lang w:val="en-US"/>
        </w:rPr>
        <w:t xml:space="preserve"> felt able to give their views in the conference.</w:t>
      </w:r>
      <w:r w:rsidR="006B6138" w:rsidRPr="003F40CC">
        <w:rPr>
          <w:rFonts w:ascii="Arial" w:eastAsia="Calibri" w:hAnsi="Arial" w:cs="Arial"/>
          <w:lang w:val="en-US"/>
        </w:rPr>
        <w:t xml:space="preserve">   However</w:t>
      </w:r>
      <w:r w:rsidR="005E374F" w:rsidRPr="003F40CC">
        <w:rPr>
          <w:rFonts w:ascii="Arial" w:eastAsia="Calibri" w:hAnsi="Arial" w:cs="Arial"/>
          <w:lang w:val="en-US"/>
        </w:rPr>
        <w:t>,</w:t>
      </w:r>
      <w:r w:rsidR="006B6138" w:rsidRPr="003F40CC">
        <w:rPr>
          <w:rFonts w:ascii="Arial" w:eastAsia="Calibri" w:hAnsi="Arial" w:cs="Arial"/>
          <w:lang w:val="en-US"/>
        </w:rPr>
        <w:t xml:space="preserve"> it is a concern that there has been a reduction in the overall percentage of social worker and professionals reports that have been shared with parents at least 48 hours prior to conference.  This is</w:t>
      </w:r>
      <w:r w:rsidR="00A7335D" w:rsidRPr="003F40CC">
        <w:rPr>
          <w:rFonts w:ascii="Arial" w:eastAsia="Calibri" w:hAnsi="Arial" w:cs="Arial"/>
          <w:lang w:val="en-US"/>
        </w:rPr>
        <w:t xml:space="preserve"> not acceptable </w:t>
      </w:r>
      <w:r w:rsidR="006B6138" w:rsidRPr="003F40CC">
        <w:rPr>
          <w:rFonts w:ascii="Arial" w:eastAsia="Calibri" w:hAnsi="Arial" w:cs="Arial"/>
          <w:lang w:val="en-US"/>
        </w:rPr>
        <w:t>as this wi</w:t>
      </w:r>
      <w:r w:rsidR="00A7335D" w:rsidRPr="003F40CC">
        <w:rPr>
          <w:rFonts w:ascii="Arial" w:eastAsia="Calibri" w:hAnsi="Arial" w:cs="Arial"/>
          <w:lang w:val="en-US"/>
        </w:rPr>
        <w:t>ll impact on how well prepared parent/</w:t>
      </w:r>
      <w:proofErr w:type="spellStart"/>
      <w:r w:rsidR="00A7335D" w:rsidRPr="003F40CC">
        <w:rPr>
          <w:rFonts w:ascii="Arial" w:eastAsia="Calibri" w:hAnsi="Arial" w:cs="Arial"/>
          <w:lang w:val="en-US"/>
        </w:rPr>
        <w:t>carers</w:t>
      </w:r>
      <w:proofErr w:type="spellEnd"/>
      <w:r w:rsidR="00A7335D" w:rsidRPr="003F40CC">
        <w:rPr>
          <w:rFonts w:ascii="Arial" w:eastAsia="Calibri" w:hAnsi="Arial" w:cs="Arial"/>
          <w:lang w:val="en-US"/>
        </w:rPr>
        <w:t xml:space="preserve"> </w:t>
      </w:r>
      <w:r w:rsidR="006B6138" w:rsidRPr="003F40CC">
        <w:rPr>
          <w:rFonts w:ascii="Arial" w:eastAsia="Calibri" w:hAnsi="Arial" w:cs="Arial"/>
          <w:lang w:val="en-US"/>
        </w:rPr>
        <w:t>are for the meeting and being able to understand</w:t>
      </w:r>
      <w:r w:rsidR="00A7335D" w:rsidRPr="003F40CC">
        <w:rPr>
          <w:rFonts w:ascii="Arial" w:eastAsia="Calibri" w:hAnsi="Arial" w:cs="Arial"/>
          <w:lang w:val="en-US"/>
        </w:rPr>
        <w:t xml:space="preserve"> and digest</w:t>
      </w:r>
      <w:r w:rsidR="006B6138" w:rsidRPr="003F40CC">
        <w:rPr>
          <w:rFonts w:ascii="Arial" w:eastAsia="Calibri" w:hAnsi="Arial" w:cs="Arial"/>
          <w:lang w:val="en-US"/>
        </w:rPr>
        <w:t xml:space="preserve"> the concerns the Local Autho</w:t>
      </w:r>
      <w:r w:rsidR="003F40CC">
        <w:rPr>
          <w:rFonts w:ascii="Arial" w:eastAsia="Calibri" w:hAnsi="Arial" w:cs="Arial"/>
          <w:lang w:val="en-US"/>
        </w:rPr>
        <w:t xml:space="preserve">rity and professionals may have.  </w:t>
      </w:r>
      <w:r w:rsidR="00E50206" w:rsidRPr="003F40CC">
        <w:rPr>
          <w:rFonts w:ascii="Arial" w:hAnsi="Arial" w:cs="Arial"/>
          <w:lang w:val="en-US"/>
        </w:rPr>
        <w:t>If parents/</w:t>
      </w:r>
      <w:proofErr w:type="spellStart"/>
      <w:r w:rsidR="00E50206" w:rsidRPr="003F40CC">
        <w:rPr>
          <w:rFonts w:ascii="Arial" w:hAnsi="Arial" w:cs="Arial"/>
          <w:lang w:val="en-US"/>
        </w:rPr>
        <w:t>carers</w:t>
      </w:r>
      <w:proofErr w:type="spellEnd"/>
      <w:r w:rsidR="00E50206" w:rsidRPr="003F40CC">
        <w:rPr>
          <w:rFonts w:ascii="Arial" w:hAnsi="Arial" w:cs="Arial"/>
          <w:lang w:val="en-US"/>
        </w:rPr>
        <w:t xml:space="preserve"> are fully prepared they are more likely to be able to fully</w:t>
      </w:r>
      <w:r w:rsidR="00A221F6" w:rsidRPr="003F40CC">
        <w:rPr>
          <w:rFonts w:ascii="Arial" w:hAnsi="Arial" w:cs="Arial"/>
          <w:lang w:val="en-US"/>
        </w:rPr>
        <w:t xml:space="preserve"> participate in the conference </w:t>
      </w:r>
      <w:r w:rsidR="00E50206" w:rsidRPr="003F40CC">
        <w:rPr>
          <w:rFonts w:ascii="Arial" w:hAnsi="Arial" w:cs="Arial"/>
          <w:lang w:val="en-US"/>
        </w:rPr>
        <w:t xml:space="preserve">and ultimately more likely to understand the concerns and why a child protection plan may be required.  This will lead to a plan that parents understand and have ownership of which will ultimately impact on </w:t>
      </w:r>
      <w:r w:rsidR="00A221F6" w:rsidRPr="003F40CC">
        <w:rPr>
          <w:rFonts w:ascii="Arial" w:hAnsi="Arial" w:cs="Arial"/>
          <w:lang w:val="en-US"/>
        </w:rPr>
        <w:t xml:space="preserve">improving </w:t>
      </w:r>
      <w:r w:rsidR="00E50206" w:rsidRPr="003F40CC">
        <w:rPr>
          <w:rFonts w:ascii="Arial" w:hAnsi="Arial" w:cs="Arial"/>
          <w:lang w:val="en-US"/>
        </w:rPr>
        <w:t>outcomes for children</w:t>
      </w:r>
      <w:r w:rsidR="00A221F6" w:rsidRPr="003F40CC">
        <w:rPr>
          <w:rFonts w:ascii="Arial" w:hAnsi="Arial" w:cs="Arial"/>
          <w:lang w:val="en-US"/>
        </w:rPr>
        <w:t xml:space="preserve"> and young people</w:t>
      </w:r>
      <w:r w:rsidR="00E50206" w:rsidRPr="003F40CC">
        <w:rPr>
          <w:rFonts w:ascii="Arial" w:hAnsi="Arial" w:cs="Arial"/>
          <w:lang w:val="en-US"/>
        </w:rPr>
        <w:t>.</w:t>
      </w:r>
      <w:r w:rsidR="00A221F6" w:rsidRPr="003F40CC">
        <w:rPr>
          <w:rFonts w:ascii="Arial" w:hAnsi="Arial" w:cs="Arial"/>
          <w:lang w:val="en-US"/>
        </w:rPr>
        <w:t xml:space="preserve"> </w:t>
      </w:r>
    </w:p>
    <w:p w:rsidR="00A7335D" w:rsidRPr="003F40CC" w:rsidRDefault="00A7335D" w:rsidP="003A0332">
      <w:pPr>
        <w:autoSpaceDN w:val="0"/>
        <w:spacing w:after="0" w:line="360" w:lineRule="auto"/>
        <w:jc w:val="both"/>
        <w:rPr>
          <w:rFonts w:ascii="Arial" w:hAnsi="Arial" w:cs="Arial"/>
          <w:lang w:val="en-US"/>
        </w:rPr>
      </w:pPr>
    </w:p>
    <w:p w:rsidR="00A07144" w:rsidRPr="003F40CC" w:rsidRDefault="00670E87" w:rsidP="003A0332">
      <w:pPr>
        <w:spacing w:after="0" w:line="360" w:lineRule="auto"/>
        <w:jc w:val="both"/>
        <w:rPr>
          <w:rFonts w:ascii="Arial" w:eastAsia="Calibri" w:hAnsi="Arial" w:cs="Arial"/>
          <w:lang w:val="en-US"/>
        </w:rPr>
      </w:pPr>
      <w:r>
        <w:rPr>
          <w:rFonts w:ascii="Arial" w:hAnsi="Arial" w:cs="Arial"/>
          <w:lang w:val="en-US"/>
        </w:rPr>
        <w:t xml:space="preserve">It is acknowledged that the development of the Family Safeguarding Model raises specific challenges in delivering </w:t>
      </w:r>
      <w:r w:rsidR="003A0332">
        <w:rPr>
          <w:rFonts w:ascii="Arial" w:hAnsi="Arial" w:cs="Arial"/>
          <w:lang w:val="en-US"/>
        </w:rPr>
        <w:t xml:space="preserve">inclusive and collaborative safeguarding interventions with families and children and this will be a key priority as this work is rolled out.  </w:t>
      </w:r>
    </w:p>
    <w:p w:rsidR="00123A8D" w:rsidRPr="000B3E0A" w:rsidRDefault="00123A8D" w:rsidP="003A0332">
      <w:pPr>
        <w:autoSpaceDN w:val="0"/>
        <w:spacing w:after="0" w:line="360" w:lineRule="auto"/>
        <w:jc w:val="both"/>
        <w:rPr>
          <w:rFonts w:ascii="Arial" w:eastAsia="Calibri" w:hAnsi="Arial" w:cs="Arial"/>
          <w:color w:val="FF0000"/>
          <w:lang w:val="en-US"/>
        </w:rPr>
      </w:pPr>
    </w:p>
    <w:p w:rsidR="003F40CC" w:rsidRPr="00A07144" w:rsidRDefault="003A0332" w:rsidP="003A0332">
      <w:pPr>
        <w:pStyle w:val="ListParagraph"/>
        <w:numPr>
          <w:ilvl w:val="1"/>
          <w:numId w:val="34"/>
        </w:numPr>
        <w:spacing w:after="0" w:line="360" w:lineRule="auto"/>
        <w:rPr>
          <w:rFonts w:cs="Arial"/>
          <w:b/>
          <w:lang w:val="en-US"/>
        </w:rPr>
      </w:pPr>
      <w:r>
        <w:rPr>
          <w:rFonts w:cs="Arial"/>
          <w:b/>
          <w:lang w:val="en-US"/>
        </w:rPr>
        <w:lastRenderedPageBreak/>
        <w:t>Appeals</w:t>
      </w:r>
    </w:p>
    <w:p w:rsidR="00A07144" w:rsidRPr="00A07144" w:rsidRDefault="00A07144" w:rsidP="003A0332">
      <w:pPr>
        <w:spacing w:after="0" w:line="360" w:lineRule="auto"/>
        <w:jc w:val="both"/>
        <w:rPr>
          <w:rFonts w:cs="Arial"/>
          <w:b/>
          <w:lang w:val="en-US"/>
        </w:rPr>
      </w:pPr>
    </w:p>
    <w:p w:rsidR="00123A8D" w:rsidRPr="00A7362B" w:rsidRDefault="00123A8D" w:rsidP="003A0332">
      <w:pPr>
        <w:spacing w:line="360" w:lineRule="auto"/>
        <w:jc w:val="both"/>
        <w:rPr>
          <w:rFonts w:ascii="Arial" w:hAnsi="Arial" w:cs="Arial"/>
        </w:rPr>
      </w:pPr>
      <w:r w:rsidRPr="00A7362B">
        <w:rPr>
          <w:rFonts w:ascii="Arial" w:hAnsi="Arial" w:cs="Arial"/>
        </w:rPr>
        <w:t>The Lancashire Safeguarding Children Board (LSCB) procedure for appeals against decisions of a child protection conference identifies that there are three circumstances in which an appeal can be made:</w:t>
      </w:r>
    </w:p>
    <w:p w:rsidR="00123A8D" w:rsidRPr="00A7362B" w:rsidRDefault="00123A8D" w:rsidP="003A0332">
      <w:pPr>
        <w:numPr>
          <w:ilvl w:val="0"/>
          <w:numId w:val="18"/>
        </w:numPr>
        <w:autoSpaceDE w:val="0"/>
        <w:autoSpaceDN w:val="0"/>
        <w:adjustRightInd w:val="0"/>
        <w:spacing w:after="0" w:line="360" w:lineRule="auto"/>
        <w:contextualSpacing/>
        <w:jc w:val="both"/>
        <w:rPr>
          <w:rFonts w:ascii="Arial" w:eastAsia="Calibri" w:hAnsi="Arial" w:cs="Arial"/>
        </w:rPr>
      </w:pPr>
      <w:r w:rsidRPr="00A7362B">
        <w:rPr>
          <w:rFonts w:ascii="Arial" w:eastAsia="Calibri" w:hAnsi="Arial" w:cs="Arial"/>
        </w:rPr>
        <w:t xml:space="preserve">That the child protection conference has not been run properly and in accordance with the Lancashire Safeguarding Children Procedures. </w:t>
      </w:r>
    </w:p>
    <w:p w:rsidR="00123A8D" w:rsidRPr="00A7362B" w:rsidRDefault="00123A8D" w:rsidP="003A0332">
      <w:pPr>
        <w:autoSpaceDE w:val="0"/>
        <w:autoSpaceDN w:val="0"/>
        <w:adjustRightInd w:val="0"/>
        <w:spacing w:after="0" w:line="360" w:lineRule="auto"/>
        <w:ind w:left="1080"/>
        <w:contextualSpacing/>
        <w:jc w:val="both"/>
        <w:rPr>
          <w:rFonts w:ascii="Arial" w:eastAsia="Calibri" w:hAnsi="Arial" w:cs="Arial"/>
        </w:rPr>
      </w:pPr>
    </w:p>
    <w:p w:rsidR="00123A8D" w:rsidRPr="00A7362B" w:rsidRDefault="00123A8D" w:rsidP="003A0332">
      <w:pPr>
        <w:numPr>
          <w:ilvl w:val="0"/>
          <w:numId w:val="18"/>
        </w:numPr>
        <w:autoSpaceDE w:val="0"/>
        <w:autoSpaceDN w:val="0"/>
        <w:adjustRightInd w:val="0"/>
        <w:spacing w:after="0" w:line="360" w:lineRule="auto"/>
        <w:contextualSpacing/>
        <w:jc w:val="both"/>
        <w:rPr>
          <w:rFonts w:ascii="Arial" w:eastAsia="Calibri" w:hAnsi="Arial" w:cs="Arial"/>
        </w:rPr>
      </w:pPr>
      <w:r w:rsidRPr="00A7362B">
        <w:rPr>
          <w:rFonts w:ascii="Arial" w:eastAsia="Calibri" w:hAnsi="Arial" w:cs="Arial"/>
        </w:rPr>
        <w:t xml:space="preserve">That the wrong decision has been made in relation to making your child subject to a Child Protection Plan. </w:t>
      </w:r>
    </w:p>
    <w:p w:rsidR="00123A8D" w:rsidRPr="00A7362B" w:rsidRDefault="00123A8D" w:rsidP="003A0332">
      <w:pPr>
        <w:autoSpaceDE w:val="0"/>
        <w:autoSpaceDN w:val="0"/>
        <w:adjustRightInd w:val="0"/>
        <w:spacing w:after="120" w:line="360" w:lineRule="auto"/>
        <w:ind w:left="720"/>
        <w:contextualSpacing/>
        <w:jc w:val="both"/>
        <w:rPr>
          <w:rFonts w:ascii="Arial" w:eastAsia="Calibri" w:hAnsi="Arial" w:cs="Arial"/>
        </w:rPr>
      </w:pPr>
    </w:p>
    <w:p w:rsidR="00123A8D" w:rsidRPr="00A7362B" w:rsidRDefault="00123A8D" w:rsidP="003A0332">
      <w:pPr>
        <w:numPr>
          <w:ilvl w:val="0"/>
          <w:numId w:val="18"/>
        </w:numPr>
        <w:autoSpaceDE w:val="0"/>
        <w:autoSpaceDN w:val="0"/>
        <w:adjustRightInd w:val="0"/>
        <w:spacing w:after="0" w:line="360" w:lineRule="auto"/>
        <w:contextualSpacing/>
        <w:jc w:val="both"/>
        <w:rPr>
          <w:rFonts w:ascii="Arial" w:eastAsia="Calibri" w:hAnsi="Arial" w:cs="Arial"/>
        </w:rPr>
      </w:pPr>
      <w:r w:rsidRPr="00A7362B">
        <w:rPr>
          <w:rFonts w:ascii="Arial" w:eastAsia="Calibri" w:hAnsi="Arial" w:cs="Arial"/>
        </w:rPr>
        <w:t xml:space="preserve">That the plans made at a Child Protection Conference are not in the best interests of the child/children. </w:t>
      </w:r>
    </w:p>
    <w:p w:rsidR="001E5EEF" w:rsidRDefault="001E5EEF" w:rsidP="003A0332">
      <w:pPr>
        <w:spacing w:after="0" w:line="360" w:lineRule="auto"/>
        <w:jc w:val="both"/>
        <w:rPr>
          <w:rFonts w:ascii="Arial" w:eastAsia="Calibri" w:hAnsi="Arial" w:cs="Arial"/>
          <w:color w:val="FF0000"/>
          <w:lang w:val="en-US"/>
        </w:rPr>
      </w:pPr>
    </w:p>
    <w:p w:rsidR="001E5EEF" w:rsidRPr="003A0332" w:rsidRDefault="001E5EEF" w:rsidP="003A0332">
      <w:pPr>
        <w:spacing w:after="0" w:line="360" w:lineRule="auto"/>
        <w:jc w:val="both"/>
        <w:rPr>
          <w:rFonts w:ascii="Arial" w:eastAsia="Calibri" w:hAnsi="Arial" w:cs="Arial"/>
          <w:lang w:val="en-US"/>
        </w:rPr>
      </w:pPr>
      <w:r w:rsidRPr="003A0332">
        <w:rPr>
          <w:rFonts w:ascii="Arial" w:eastAsia="Calibri" w:hAnsi="Arial" w:cs="Arial"/>
          <w:lang w:val="en-US"/>
        </w:rPr>
        <w:t>During 2019/20 there were five appeals against a Child Protection Conference decision received.  This maintains the level seen last year (four) and is reduced from the two previous years (ten each year).  Four of the five appeals received derived from North Lancashire, with three of these being submitted by a parent.  Three of the five appeals were upheld (two agency and one parent appeal)</w:t>
      </w:r>
      <w:r w:rsidR="00A7362B" w:rsidRPr="003A0332">
        <w:rPr>
          <w:rFonts w:ascii="Arial" w:eastAsia="Calibri" w:hAnsi="Arial" w:cs="Arial"/>
          <w:lang w:val="en-US"/>
        </w:rPr>
        <w:t xml:space="preserve">.  Parents and agencies are advised of the appeals procedures at all Child Protection Conferences and the low rate of appeals indicates that multi-agency decision making within Conferences is robust and compliant.  </w:t>
      </w:r>
    </w:p>
    <w:p w:rsidR="004E5261" w:rsidRPr="000B3E0A" w:rsidRDefault="004E5261" w:rsidP="003A0332">
      <w:pPr>
        <w:spacing w:after="0" w:line="360" w:lineRule="auto"/>
        <w:jc w:val="both"/>
        <w:rPr>
          <w:rFonts w:ascii="Arial" w:eastAsia="Calibri" w:hAnsi="Arial" w:cs="Arial"/>
          <w:color w:val="FF0000"/>
          <w:lang w:val="en-US"/>
        </w:rPr>
      </w:pPr>
    </w:p>
    <w:p w:rsidR="00123A8D" w:rsidRPr="000B3E0A" w:rsidRDefault="0072621E" w:rsidP="003A0332">
      <w:pPr>
        <w:pStyle w:val="ListParagraph"/>
        <w:numPr>
          <w:ilvl w:val="0"/>
          <w:numId w:val="16"/>
        </w:numPr>
        <w:spacing w:after="0" w:line="360" w:lineRule="auto"/>
        <w:rPr>
          <w:rFonts w:cs="Arial"/>
          <w:b/>
          <w:sz w:val="22"/>
          <w:szCs w:val="22"/>
          <w:u w:val="single"/>
          <w:lang w:val="en-US"/>
        </w:rPr>
      </w:pPr>
      <w:r w:rsidRPr="000B3E0A">
        <w:rPr>
          <w:rFonts w:cs="Arial"/>
          <w:b/>
          <w:sz w:val="22"/>
          <w:szCs w:val="22"/>
          <w:u w:val="single"/>
          <w:lang w:val="en-US"/>
        </w:rPr>
        <w:t xml:space="preserve"> </w:t>
      </w:r>
      <w:r w:rsidR="00123A8D" w:rsidRPr="000B3E0A">
        <w:rPr>
          <w:rFonts w:cs="Arial"/>
          <w:b/>
          <w:sz w:val="22"/>
          <w:szCs w:val="22"/>
          <w:u w:val="single"/>
          <w:lang w:val="en-US"/>
        </w:rPr>
        <w:t>Good Practice &amp; Problem Resolution</w:t>
      </w:r>
      <w:r w:rsidR="00123A8D" w:rsidRPr="000B3E0A">
        <w:rPr>
          <w:rFonts w:cs="Arial"/>
          <w:b/>
          <w:sz w:val="22"/>
          <w:szCs w:val="22"/>
          <w:lang w:val="en-US"/>
        </w:rPr>
        <w:t xml:space="preserve"> </w:t>
      </w:r>
      <w:r w:rsidR="00A7335D">
        <w:rPr>
          <w:rFonts w:cs="Arial"/>
          <w:b/>
          <w:sz w:val="22"/>
          <w:szCs w:val="22"/>
          <w:lang w:val="en-US"/>
        </w:rPr>
        <w:t xml:space="preserve"> </w:t>
      </w:r>
    </w:p>
    <w:p w:rsidR="00123A8D" w:rsidRPr="000B3E0A" w:rsidRDefault="00123A8D" w:rsidP="003A0332">
      <w:pPr>
        <w:spacing w:after="0" w:line="360" w:lineRule="auto"/>
        <w:ind w:left="360"/>
        <w:jc w:val="both"/>
        <w:rPr>
          <w:rFonts w:ascii="Arial" w:eastAsia="Calibri" w:hAnsi="Arial" w:cs="Arial"/>
          <w:b/>
          <w:color w:val="00B050"/>
          <w:u w:val="single"/>
          <w:lang w:val="en-US"/>
        </w:rPr>
      </w:pPr>
    </w:p>
    <w:p w:rsidR="00123A8D" w:rsidRPr="00A7335D" w:rsidRDefault="00123A8D" w:rsidP="003A0332">
      <w:pPr>
        <w:numPr>
          <w:ilvl w:val="1"/>
          <w:numId w:val="16"/>
        </w:numPr>
        <w:autoSpaceDN w:val="0"/>
        <w:spacing w:after="0" w:line="360" w:lineRule="auto"/>
        <w:jc w:val="both"/>
        <w:rPr>
          <w:rFonts w:ascii="Arial" w:eastAsia="Calibri" w:hAnsi="Arial" w:cs="Arial"/>
          <w:b/>
          <w:u w:val="single"/>
          <w:lang w:val="en-US"/>
        </w:rPr>
      </w:pPr>
      <w:r w:rsidRPr="00A7335D">
        <w:rPr>
          <w:rFonts w:ascii="Arial" w:eastAsia="Calibri" w:hAnsi="Arial" w:cs="Arial"/>
          <w:b/>
          <w:lang w:val="en-US"/>
        </w:rPr>
        <w:t xml:space="preserve">Good Practice  </w:t>
      </w:r>
    </w:p>
    <w:p w:rsidR="00A7335D" w:rsidRPr="00A7335D" w:rsidRDefault="00A7335D" w:rsidP="003A0332">
      <w:pPr>
        <w:autoSpaceDN w:val="0"/>
        <w:spacing w:after="0" w:line="360" w:lineRule="auto"/>
        <w:ind w:left="406"/>
        <w:jc w:val="both"/>
        <w:rPr>
          <w:rFonts w:ascii="Arial" w:eastAsia="Calibri" w:hAnsi="Arial" w:cs="Arial"/>
          <w:b/>
          <w:u w:val="single"/>
          <w:lang w:val="en-US"/>
        </w:rPr>
      </w:pPr>
    </w:p>
    <w:p w:rsidR="008419EE" w:rsidRPr="00A92C30" w:rsidRDefault="008419EE" w:rsidP="003A0332">
      <w:pPr>
        <w:spacing w:after="0" w:line="360" w:lineRule="auto"/>
        <w:jc w:val="both"/>
        <w:rPr>
          <w:rFonts w:ascii="Arial" w:eastAsia="Calibri" w:hAnsi="Arial" w:cs="Arial"/>
          <w:color w:val="FF0000"/>
          <w:lang w:val="en-US"/>
        </w:rPr>
      </w:pPr>
      <w:r w:rsidRPr="00D13F29">
        <w:rPr>
          <w:rFonts w:ascii="Arial" w:eastAsia="Calibri" w:hAnsi="Arial" w:cs="Arial"/>
          <w:color w:val="000000" w:themeColor="text1"/>
          <w:lang w:val="en-US"/>
        </w:rPr>
        <w:t>There have been many examples during this year of the positive impact the IRO role is having in improving outcomes for children/young people</w:t>
      </w:r>
      <w:r w:rsidRPr="00A92C30">
        <w:rPr>
          <w:rFonts w:ascii="Arial" w:eastAsia="Calibri" w:hAnsi="Arial" w:cs="Arial"/>
          <w:color w:val="FF0000"/>
          <w:lang w:val="en-US"/>
        </w:rPr>
        <w:t>.</w:t>
      </w:r>
    </w:p>
    <w:p w:rsidR="008419EE" w:rsidRPr="00A92C30" w:rsidRDefault="008419EE" w:rsidP="003A0332">
      <w:pPr>
        <w:spacing w:after="0" w:line="360" w:lineRule="auto"/>
        <w:jc w:val="both"/>
        <w:rPr>
          <w:rFonts w:ascii="Arial" w:eastAsia="Calibri" w:hAnsi="Arial" w:cs="Arial"/>
          <w:color w:val="FF0000"/>
          <w:lang w:val="en-US"/>
        </w:rPr>
      </w:pPr>
    </w:p>
    <w:p w:rsidR="008419EE" w:rsidRPr="003F40CC" w:rsidRDefault="008419EE" w:rsidP="003A0332">
      <w:pPr>
        <w:spacing w:after="0" w:line="360" w:lineRule="auto"/>
        <w:jc w:val="both"/>
        <w:rPr>
          <w:rFonts w:ascii="Arial" w:eastAsia="Calibri" w:hAnsi="Arial" w:cs="Arial"/>
          <w:b/>
          <w:color w:val="000000" w:themeColor="text1"/>
          <w:lang w:val="en-US"/>
        </w:rPr>
      </w:pPr>
      <w:r w:rsidRPr="003F40CC">
        <w:rPr>
          <w:rFonts w:ascii="Arial" w:eastAsia="Calibri" w:hAnsi="Arial" w:cs="Arial"/>
          <w:b/>
          <w:color w:val="000000" w:themeColor="text1"/>
          <w:lang w:val="en-US"/>
        </w:rPr>
        <w:t>Example 1</w:t>
      </w:r>
    </w:p>
    <w:p w:rsidR="002B1CF4" w:rsidRPr="002B1CF4" w:rsidRDefault="002B1CF4" w:rsidP="003A0332">
      <w:pPr>
        <w:spacing w:after="0" w:line="360" w:lineRule="auto"/>
        <w:jc w:val="both"/>
        <w:rPr>
          <w:rFonts w:ascii="Arial" w:eastAsia="Calibri" w:hAnsi="Arial" w:cs="Arial"/>
          <w:b/>
          <w:color w:val="000000" w:themeColor="text1"/>
          <w:u w:val="single"/>
          <w:lang w:val="en-US"/>
        </w:rPr>
      </w:pPr>
    </w:p>
    <w:p w:rsidR="002B1CF4" w:rsidRPr="002B1CF4" w:rsidRDefault="002B1CF4" w:rsidP="003A0332">
      <w:pPr>
        <w:pStyle w:val="PlainText"/>
        <w:spacing w:line="360" w:lineRule="auto"/>
        <w:jc w:val="both"/>
        <w:rPr>
          <w:rFonts w:ascii="Arial" w:hAnsi="Arial" w:cs="Arial"/>
          <w:sz w:val="22"/>
          <w:szCs w:val="22"/>
        </w:rPr>
      </w:pPr>
      <w:r w:rsidRPr="002B1CF4">
        <w:rPr>
          <w:rFonts w:ascii="Arial" w:hAnsi="Arial" w:cs="Arial"/>
          <w:sz w:val="22"/>
          <w:szCs w:val="22"/>
        </w:rPr>
        <w:t>Here is the feedback an IRO received of from an 11 year old child earlier this year.</w:t>
      </w:r>
    </w:p>
    <w:p w:rsidR="002B1CF4" w:rsidRPr="002B1CF4" w:rsidRDefault="002B1CF4" w:rsidP="003A0332">
      <w:pPr>
        <w:pStyle w:val="PlainText"/>
        <w:spacing w:line="360" w:lineRule="auto"/>
        <w:jc w:val="both"/>
        <w:rPr>
          <w:rFonts w:ascii="Arial" w:hAnsi="Arial" w:cs="Arial"/>
          <w:sz w:val="22"/>
          <w:szCs w:val="22"/>
        </w:rPr>
      </w:pPr>
    </w:p>
    <w:p w:rsidR="002B1CF4" w:rsidRDefault="002B1CF4" w:rsidP="003A0332">
      <w:pPr>
        <w:pStyle w:val="PlainText"/>
        <w:spacing w:line="360" w:lineRule="auto"/>
        <w:jc w:val="both"/>
        <w:rPr>
          <w:rFonts w:ascii="Arial" w:hAnsi="Arial" w:cs="Arial"/>
          <w:i/>
          <w:sz w:val="22"/>
          <w:szCs w:val="22"/>
        </w:rPr>
      </w:pPr>
      <w:r w:rsidRPr="002B1CF4">
        <w:rPr>
          <w:rFonts w:ascii="Arial" w:hAnsi="Arial" w:cs="Arial"/>
          <w:i/>
          <w:sz w:val="22"/>
          <w:szCs w:val="22"/>
        </w:rPr>
        <w:t xml:space="preserve">"Earlier in the year I had the chance to chair my own Children </w:t>
      </w:r>
      <w:proofErr w:type="gramStart"/>
      <w:r w:rsidRPr="002B1CF4">
        <w:rPr>
          <w:rFonts w:ascii="Arial" w:hAnsi="Arial" w:cs="Arial"/>
          <w:i/>
          <w:sz w:val="22"/>
          <w:szCs w:val="22"/>
        </w:rPr>
        <w:t>Looked</w:t>
      </w:r>
      <w:proofErr w:type="gramEnd"/>
      <w:r w:rsidRPr="002B1CF4">
        <w:rPr>
          <w:rFonts w:ascii="Arial" w:hAnsi="Arial" w:cs="Arial"/>
          <w:i/>
          <w:sz w:val="22"/>
          <w:szCs w:val="22"/>
        </w:rPr>
        <w:t xml:space="preserve"> After review. Since I wasn't really aware of what normally goes on at a Children Looked After review I had some help from my social worker and my IRO, so that I knew what type of things I would be talking about. Because I am a child we decided to make the meeting a little bit more fun by doing some fun games and activities in the meeting. A little while before the meeting </w:t>
      </w:r>
      <w:proofErr w:type="gramStart"/>
      <w:r w:rsidRPr="002B1CF4">
        <w:rPr>
          <w:rFonts w:ascii="Arial" w:hAnsi="Arial" w:cs="Arial"/>
          <w:i/>
          <w:sz w:val="22"/>
          <w:szCs w:val="22"/>
        </w:rPr>
        <w:t>me</w:t>
      </w:r>
      <w:proofErr w:type="gramEnd"/>
      <w:r w:rsidRPr="002B1CF4">
        <w:rPr>
          <w:rFonts w:ascii="Arial" w:hAnsi="Arial" w:cs="Arial"/>
          <w:i/>
          <w:sz w:val="22"/>
          <w:szCs w:val="22"/>
        </w:rPr>
        <w:t xml:space="preserve"> and my IRO went to set up some things for the meeting. First we drew a big flower with lots of petals on it and each person at the meeting had to write something about me in one of the petals. This made me feel really good about myself because everyone wrote nice things in the petals. We also set up a really fun quiz to see who knew me best. </w:t>
      </w:r>
      <w:proofErr w:type="gramStart"/>
      <w:r w:rsidRPr="002B1CF4">
        <w:rPr>
          <w:rFonts w:ascii="Arial" w:hAnsi="Arial" w:cs="Arial"/>
          <w:i/>
          <w:sz w:val="22"/>
          <w:szCs w:val="22"/>
        </w:rPr>
        <w:t>Me</w:t>
      </w:r>
      <w:proofErr w:type="gramEnd"/>
      <w:r w:rsidRPr="002B1CF4">
        <w:rPr>
          <w:rFonts w:ascii="Arial" w:hAnsi="Arial" w:cs="Arial"/>
          <w:i/>
          <w:sz w:val="22"/>
          <w:szCs w:val="22"/>
        </w:rPr>
        <w:t xml:space="preserve"> and my IRO wrote down some questions about me on a </w:t>
      </w:r>
      <w:r w:rsidRPr="002B1CF4">
        <w:rPr>
          <w:rFonts w:ascii="Arial" w:hAnsi="Arial" w:cs="Arial"/>
          <w:i/>
          <w:sz w:val="22"/>
          <w:szCs w:val="22"/>
        </w:rPr>
        <w:lastRenderedPageBreak/>
        <w:t xml:space="preserve">white board and everybody had to answer and the person who got the most questions right got a prize at the end. In the meeting I also got to talk about any concerns I had or anything that I wanted to make better. I talked about my contact with my parents and also about my school and my home. Before the meeting I was actually really nervous to do it but after a while I realised that it was nothing like I imagined. I </w:t>
      </w:r>
      <w:proofErr w:type="spellStart"/>
      <w:r w:rsidRPr="002B1CF4">
        <w:rPr>
          <w:rFonts w:ascii="Arial" w:hAnsi="Arial" w:cs="Arial"/>
          <w:i/>
          <w:sz w:val="22"/>
          <w:szCs w:val="22"/>
        </w:rPr>
        <w:t>Ioved</w:t>
      </w:r>
      <w:proofErr w:type="spellEnd"/>
      <w:r w:rsidRPr="002B1CF4">
        <w:rPr>
          <w:rFonts w:ascii="Arial" w:hAnsi="Arial" w:cs="Arial"/>
          <w:i/>
          <w:sz w:val="22"/>
          <w:szCs w:val="22"/>
        </w:rPr>
        <w:t xml:space="preserve"> chairing the meeting and I would really love to do it again. I got to choose who was allowed to be at the meeting and I got to do loads of other stuff too. I think everybody should try chairing their own meeting because it gives us a chance to speak for ourselves wand share our thoughts and opinions but we don't have to share everything either. We get to choose what we want to share and what we don't .It was nice to have a chance to give ideas and opinions. In conclusion I quite liked chairing the meeting and I would definitely</w:t>
      </w:r>
      <w:r w:rsidR="003F40CC">
        <w:rPr>
          <w:rFonts w:ascii="Arial" w:hAnsi="Arial" w:cs="Arial"/>
          <w:i/>
          <w:sz w:val="22"/>
          <w:szCs w:val="22"/>
        </w:rPr>
        <w:t xml:space="preserve"> do it again."</w:t>
      </w:r>
    </w:p>
    <w:p w:rsidR="003F40CC" w:rsidRPr="003F40CC" w:rsidRDefault="003F40CC" w:rsidP="003A0332">
      <w:pPr>
        <w:pStyle w:val="PlainText"/>
        <w:spacing w:line="360" w:lineRule="auto"/>
        <w:jc w:val="both"/>
        <w:rPr>
          <w:rFonts w:ascii="Arial" w:hAnsi="Arial" w:cs="Arial"/>
          <w:i/>
          <w:sz w:val="22"/>
          <w:szCs w:val="22"/>
        </w:rPr>
      </w:pPr>
    </w:p>
    <w:p w:rsidR="00D13F29" w:rsidRPr="003F40CC" w:rsidRDefault="002B1CF4" w:rsidP="003A0332">
      <w:pPr>
        <w:spacing w:line="360" w:lineRule="auto"/>
        <w:jc w:val="both"/>
        <w:rPr>
          <w:rFonts w:ascii="Arial" w:hAnsi="Arial" w:cs="Arial"/>
          <w:color w:val="000000"/>
        </w:rPr>
      </w:pPr>
      <w:r w:rsidRPr="002B1CF4">
        <w:rPr>
          <w:rFonts w:ascii="Arial" w:hAnsi="Arial" w:cs="Arial"/>
          <w:color w:val="000000"/>
        </w:rPr>
        <w:t>There are several photographs</w:t>
      </w:r>
      <w:r>
        <w:rPr>
          <w:rFonts w:ascii="Arial" w:hAnsi="Arial" w:cs="Arial"/>
          <w:color w:val="000000"/>
        </w:rPr>
        <w:t xml:space="preserve"> of the child and the meeting</w:t>
      </w:r>
      <w:r w:rsidRPr="002B1CF4">
        <w:rPr>
          <w:rFonts w:ascii="Arial" w:hAnsi="Arial" w:cs="Arial"/>
          <w:color w:val="000000"/>
        </w:rPr>
        <w:t xml:space="preserve"> which were submitted alongside this good practice example that have been shared with all IRO's, senior managers and the IRO has received excellent feedback for her child centred app</w:t>
      </w:r>
      <w:r w:rsidR="003F40CC">
        <w:rPr>
          <w:rFonts w:ascii="Arial" w:hAnsi="Arial" w:cs="Arial"/>
          <w:color w:val="000000"/>
        </w:rPr>
        <w:t>roach.</w:t>
      </w:r>
    </w:p>
    <w:p w:rsidR="008419EE" w:rsidRPr="00A92C30" w:rsidRDefault="008419EE" w:rsidP="003A0332">
      <w:pPr>
        <w:spacing w:after="0" w:line="360" w:lineRule="auto"/>
        <w:jc w:val="both"/>
        <w:rPr>
          <w:rFonts w:ascii="Arial" w:eastAsia="Calibri" w:hAnsi="Arial" w:cs="Arial"/>
          <w:b/>
          <w:color w:val="FF0000"/>
          <w:u w:val="single"/>
          <w:lang w:val="en-US"/>
        </w:rPr>
      </w:pPr>
    </w:p>
    <w:p w:rsidR="009A3307" w:rsidRPr="003F40CC" w:rsidRDefault="008419EE" w:rsidP="003A0332">
      <w:pPr>
        <w:spacing w:after="0" w:line="360" w:lineRule="auto"/>
        <w:jc w:val="both"/>
        <w:rPr>
          <w:rFonts w:ascii="Arial" w:eastAsia="Calibri" w:hAnsi="Arial" w:cs="Arial"/>
          <w:b/>
          <w:color w:val="000000" w:themeColor="text1"/>
          <w:lang w:val="en-US"/>
        </w:rPr>
      </w:pPr>
      <w:r w:rsidRPr="003F40CC">
        <w:rPr>
          <w:rFonts w:ascii="Arial" w:eastAsia="Calibri" w:hAnsi="Arial" w:cs="Arial"/>
          <w:b/>
          <w:color w:val="000000" w:themeColor="text1"/>
          <w:lang w:val="en-US"/>
        </w:rPr>
        <w:t>Example 2</w:t>
      </w:r>
    </w:p>
    <w:p w:rsidR="003F40CC" w:rsidRPr="003F40CC" w:rsidRDefault="003F40CC" w:rsidP="003A0332">
      <w:pPr>
        <w:spacing w:after="0" w:line="360" w:lineRule="auto"/>
        <w:jc w:val="both"/>
        <w:rPr>
          <w:rFonts w:ascii="Arial" w:eastAsia="Calibri" w:hAnsi="Arial" w:cs="Arial"/>
          <w:b/>
          <w:color w:val="000000" w:themeColor="text1"/>
          <w:u w:val="single"/>
          <w:lang w:val="en-US"/>
        </w:rPr>
      </w:pPr>
    </w:p>
    <w:p w:rsidR="002B1CF4" w:rsidRPr="002B1CF4" w:rsidRDefault="002B1CF4" w:rsidP="003A0332">
      <w:pPr>
        <w:spacing w:line="360" w:lineRule="auto"/>
        <w:jc w:val="both"/>
        <w:rPr>
          <w:rFonts w:ascii="Arial" w:hAnsi="Arial" w:cs="Arial"/>
          <w:color w:val="000000"/>
        </w:rPr>
      </w:pPr>
      <w:r w:rsidRPr="002B1CF4">
        <w:rPr>
          <w:rFonts w:ascii="Arial" w:hAnsi="Arial" w:cs="Arial"/>
        </w:rPr>
        <w:t xml:space="preserve">Children's Social Care have been involved with the family throughout the </w:t>
      </w:r>
      <w:proofErr w:type="spellStart"/>
      <w:r w:rsidRPr="002B1CF4">
        <w:rPr>
          <w:rFonts w:ascii="Arial" w:hAnsi="Arial" w:cs="Arial"/>
        </w:rPr>
        <w:t>Childrens</w:t>
      </w:r>
      <w:proofErr w:type="spellEnd"/>
      <w:r w:rsidRPr="002B1CF4">
        <w:rPr>
          <w:rFonts w:ascii="Arial" w:hAnsi="Arial" w:cs="Arial"/>
        </w:rPr>
        <w:t xml:space="preserve"> lives under CIN and CP due to concerns regarding parental </w:t>
      </w:r>
      <w:r w:rsidR="00B56FE2">
        <w:rPr>
          <w:rFonts w:ascii="Arial" w:hAnsi="Arial" w:cs="Arial"/>
        </w:rPr>
        <w:t>drugs and alcohol misuse,</w:t>
      </w:r>
      <w:r w:rsidRPr="002B1CF4">
        <w:rPr>
          <w:rFonts w:ascii="Arial" w:hAnsi="Arial" w:cs="Arial"/>
        </w:rPr>
        <w:t xml:space="preserve"> domestic violence and neglectful parenting. The Children were </w:t>
      </w:r>
      <w:r w:rsidRPr="002B1CF4">
        <w:rPr>
          <w:rFonts w:ascii="Arial" w:hAnsi="Arial" w:cs="Arial"/>
          <w:color w:val="000000"/>
        </w:rPr>
        <w:t xml:space="preserve">made subject of Interim Care Orders in 2019 and placed into a Local Authority Foster Placement together. </w:t>
      </w:r>
    </w:p>
    <w:p w:rsidR="002B1CF4" w:rsidRPr="002B1CF4" w:rsidRDefault="002B1CF4" w:rsidP="003A0332">
      <w:pPr>
        <w:spacing w:line="360" w:lineRule="auto"/>
        <w:jc w:val="both"/>
        <w:rPr>
          <w:rFonts w:ascii="Arial" w:hAnsi="Arial" w:cs="Arial"/>
          <w:color w:val="000000"/>
        </w:rPr>
      </w:pPr>
      <w:r w:rsidRPr="002B1CF4">
        <w:rPr>
          <w:rFonts w:ascii="Arial" w:hAnsi="Arial" w:cs="Arial"/>
          <w:color w:val="000000"/>
        </w:rPr>
        <w:t>Since the onset of care proceedings there has been a period of relative stability for the children despite them experiencing a placement move. They have remained in the care of the Local Authority where they have been kept safe from harm and had their needs met on a daily basis. This has had a positive impact on the children who have managed a turbulent time in their life with little further negative impact on their emotional wellbeing, behaviours or presentation. They have increased their level of educational attainment and have increased their sociability and access to stimulation.</w:t>
      </w:r>
    </w:p>
    <w:p w:rsidR="002B1CF4" w:rsidRPr="002B1CF4" w:rsidRDefault="002B1CF4" w:rsidP="003A0332">
      <w:pPr>
        <w:spacing w:line="360" w:lineRule="auto"/>
        <w:jc w:val="both"/>
        <w:rPr>
          <w:rFonts w:ascii="Arial" w:hAnsi="Arial" w:cs="Arial"/>
          <w:color w:val="000000"/>
        </w:rPr>
      </w:pPr>
      <w:r w:rsidRPr="002B1CF4">
        <w:rPr>
          <w:rFonts w:ascii="Arial" w:hAnsi="Arial" w:cs="Arial"/>
          <w:color w:val="000000"/>
        </w:rPr>
        <w:t>The IRO has been a key factor in driving permanence and Full Care Orders were recently made and a plan of Long Term Fostering agreed for the children. The children are already placed in their Permanent placement where they will continue to have the opportunity to reside within a safe home environment and have their care needs met whilst maintaining a relationship with their parents.</w:t>
      </w:r>
    </w:p>
    <w:p w:rsidR="008419EE" w:rsidRPr="00D81FD1" w:rsidRDefault="002B1CF4" w:rsidP="00D81FD1">
      <w:pPr>
        <w:spacing w:line="360" w:lineRule="auto"/>
        <w:jc w:val="both"/>
        <w:rPr>
          <w:rFonts w:ascii="Arial" w:hAnsi="Arial" w:cs="Arial"/>
        </w:rPr>
      </w:pPr>
      <w:r w:rsidRPr="002B1CF4">
        <w:rPr>
          <w:rFonts w:ascii="Arial" w:hAnsi="Arial" w:cs="Arial"/>
        </w:rPr>
        <w:t>The Judge commented on the positive example of early permanence being achieved for the</w:t>
      </w:r>
      <w:r w:rsidR="003F40CC">
        <w:rPr>
          <w:rFonts w:ascii="Arial" w:hAnsi="Arial" w:cs="Arial"/>
        </w:rPr>
        <w:t xml:space="preserve"> children at the final hearing.</w:t>
      </w:r>
    </w:p>
    <w:p w:rsidR="008419EE" w:rsidRPr="003F40CC" w:rsidRDefault="008419EE" w:rsidP="003A0332">
      <w:pPr>
        <w:spacing w:after="0" w:line="360" w:lineRule="auto"/>
        <w:jc w:val="both"/>
        <w:rPr>
          <w:rFonts w:ascii="Arial" w:eastAsia="Calibri" w:hAnsi="Arial" w:cs="Arial"/>
          <w:b/>
          <w:color w:val="000000" w:themeColor="text1"/>
          <w:lang w:val="en-US"/>
        </w:rPr>
      </w:pPr>
      <w:r w:rsidRPr="003F40CC">
        <w:rPr>
          <w:rFonts w:ascii="Arial" w:eastAsia="Calibri" w:hAnsi="Arial" w:cs="Arial"/>
          <w:b/>
          <w:color w:val="000000" w:themeColor="text1"/>
          <w:lang w:val="en-US"/>
        </w:rPr>
        <w:t>Example 3</w:t>
      </w:r>
    </w:p>
    <w:p w:rsidR="009A3307" w:rsidRPr="009A3307" w:rsidRDefault="009A3307" w:rsidP="003A0332">
      <w:pPr>
        <w:spacing w:after="0" w:line="360" w:lineRule="auto"/>
        <w:jc w:val="both"/>
        <w:rPr>
          <w:rFonts w:ascii="Arial" w:eastAsia="Calibri" w:hAnsi="Arial" w:cs="Arial"/>
          <w:b/>
          <w:color w:val="000000" w:themeColor="text1"/>
          <w:u w:val="single"/>
          <w:lang w:val="en-US"/>
        </w:rPr>
      </w:pPr>
    </w:p>
    <w:p w:rsidR="009A3307" w:rsidRPr="009A3307" w:rsidRDefault="009A3307" w:rsidP="003A0332">
      <w:pPr>
        <w:tabs>
          <w:tab w:val="left" w:pos="5511"/>
        </w:tabs>
        <w:autoSpaceDE w:val="0"/>
        <w:autoSpaceDN w:val="0"/>
        <w:spacing w:after="200" w:line="360" w:lineRule="auto"/>
        <w:jc w:val="both"/>
        <w:rPr>
          <w:rFonts w:ascii="Arial" w:hAnsi="Arial" w:cs="Arial"/>
        </w:rPr>
      </w:pPr>
      <w:r w:rsidRPr="009A3307">
        <w:rPr>
          <w:rFonts w:ascii="Arial" w:hAnsi="Arial" w:cs="Arial"/>
        </w:rPr>
        <w:t xml:space="preserve">Child was a relinquished baby, this was not straightforward due to both parents being of a foreign Nationality and baby not automatically receiving British Citizenship by birth.  Neither parent held British Citizenship or "settled status" meaning the baby was not registered as a British Citizen.  </w:t>
      </w:r>
    </w:p>
    <w:p w:rsidR="009A3307" w:rsidRPr="009A3307" w:rsidRDefault="009A3307" w:rsidP="003A0332">
      <w:pPr>
        <w:tabs>
          <w:tab w:val="left" w:pos="5511"/>
        </w:tabs>
        <w:autoSpaceDE w:val="0"/>
        <w:autoSpaceDN w:val="0"/>
        <w:spacing w:after="200" w:line="360" w:lineRule="auto"/>
        <w:jc w:val="both"/>
        <w:rPr>
          <w:rFonts w:ascii="Arial" w:hAnsi="Arial" w:cs="Arial"/>
        </w:rPr>
      </w:pPr>
      <w:r w:rsidRPr="009A3307">
        <w:rPr>
          <w:rFonts w:ascii="Arial" w:hAnsi="Arial" w:cs="Arial"/>
        </w:rPr>
        <w:lastRenderedPageBreak/>
        <w:t xml:space="preserve">The IRO researched the above and read previous case law available that highlighted potential problems that could arise.  Such as a family member coming forward to ask to care for the baby.  It was agreed that the L.A. would write to the foreign Embassy/Ministry of justice to inform them of the position and ascertain whether they had any intentions to intervene in her care.  In the case law the IRO had read a family member had come forward late in care proceedings with the Judge making a decision that they should be assessed as a potential carer for the child in that case.  </w:t>
      </w:r>
    </w:p>
    <w:p w:rsidR="009A3307" w:rsidRPr="009A3307" w:rsidRDefault="009A3307" w:rsidP="003A0332">
      <w:pPr>
        <w:tabs>
          <w:tab w:val="left" w:pos="5511"/>
        </w:tabs>
        <w:autoSpaceDE w:val="0"/>
        <w:autoSpaceDN w:val="0"/>
        <w:spacing w:after="200" w:line="360" w:lineRule="auto"/>
        <w:jc w:val="both"/>
        <w:rPr>
          <w:rFonts w:ascii="Arial" w:hAnsi="Arial" w:cs="Arial"/>
        </w:rPr>
      </w:pPr>
      <w:r w:rsidRPr="009A3307">
        <w:rPr>
          <w:rFonts w:ascii="Arial" w:hAnsi="Arial" w:cs="Arial"/>
        </w:rPr>
        <w:t>A response was received from the Embassy stating this had been passed to the Countries State Child Rights Protection and Adoption Services. The IRO had read the original letter and was concerned this had left the matter open, no timescale had been given for a response in the original letter to this department and there was concern about the L.A. stating what their intentions were for the child if no response was received.  The Guardian shared the concerns of the IRO.</w:t>
      </w:r>
    </w:p>
    <w:p w:rsidR="009A3307" w:rsidRPr="009A3307" w:rsidRDefault="009A3307" w:rsidP="003A0332">
      <w:pPr>
        <w:tabs>
          <w:tab w:val="left" w:pos="5511"/>
        </w:tabs>
        <w:autoSpaceDE w:val="0"/>
        <w:autoSpaceDN w:val="0"/>
        <w:spacing w:after="200" w:line="360" w:lineRule="auto"/>
        <w:jc w:val="both"/>
        <w:rPr>
          <w:rFonts w:ascii="Arial" w:hAnsi="Arial" w:cs="Arial"/>
        </w:rPr>
      </w:pPr>
      <w:r w:rsidRPr="009A3307">
        <w:rPr>
          <w:rFonts w:ascii="Arial" w:hAnsi="Arial" w:cs="Arial"/>
        </w:rPr>
        <w:t>Due to a lack of progress in addressing the concerns, problem resolution was entered into as this could not be resolved so this was promptly escalated within a day to the senior management for their consideration.</w:t>
      </w:r>
    </w:p>
    <w:p w:rsidR="009A3307" w:rsidRPr="009A3307" w:rsidRDefault="009A3307" w:rsidP="003A0332">
      <w:pPr>
        <w:spacing w:line="360" w:lineRule="auto"/>
        <w:jc w:val="both"/>
        <w:rPr>
          <w:rFonts w:ascii="Arial" w:hAnsi="Arial" w:cs="Arial"/>
        </w:rPr>
      </w:pPr>
      <w:r w:rsidRPr="009A3307">
        <w:rPr>
          <w:rFonts w:ascii="Arial" w:hAnsi="Arial" w:cs="Arial"/>
        </w:rPr>
        <w:t xml:space="preserve">Within a day the issue was resolved with agreement reached that a further letter would be sent by the L.A. to the above department that would be explicit in detailing a timescale for response and what the L.A.'s intentions were if none was received.  </w:t>
      </w:r>
    </w:p>
    <w:p w:rsidR="009A3307" w:rsidRPr="009A3307" w:rsidRDefault="009A3307" w:rsidP="003A0332">
      <w:pPr>
        <w:spacing w:line="360" w:lineRule="auto"/>
        <w:jc w:val="both"/>
        <w:rPr>
          <w:rFonts w:ascii="Arial" w:hAnsi="Arial" w:cs="Arial"/>
        </w:rPr>
      </w:pPr>
      <w:r w:rsidRPr="009A3307">
        <w:rPr>
          <w:rFonts w:ascii="Arial" w:hAnsi="Arial" w:cs="Arial"/>
        </w:rPr>
        <w:t>This supported thorough planning from the start for the child, once the date had passed for a response from the department in the foreign country, the child was placed in a concurrent placement with their prospective adopters at the earliest opportunity. This meant the child did not have to spend longer than necessary in a foster care placement and this supported their attachments and bonding to their prospective adopters.  The child was provided with stability and security as early as possible in their permanent placement.</w:t>
      </w:r>
    </w:p>
    <w:p w:rsidR="009A3307" w:rsidRPr="009A3307" w:rsidRDefault="009A3307" w:rsidP="003A0332">
      <w:pPr>
        <w:spacing w:line="360" w:lineRule="auto"/>
        <w:jc w:val="both"/>
        <w:rPr>
          <w:rFonts w:ascii="Arial" w:hAnsi="Arial" w:cs="Arial"/>
        </w:rPr>
      </w:pPr>
      <w:r w:rsidRPr="009A3307">
        <w:rPr>
          <w:rFonts w:ascii="Arial" w:hAnsi="Arial" w:cs="Arial"/>
        </w:rPr>
        <w:t xml:space="preserve">Importantly this avoided potential delay and drift for the child from any challenge or issues arising relating to her permanence care plan. </w:t>
      </w:r>
    </w:p>
    <w:p w:rsidR="009A3307" w:rsidRPr="009A3307" w:rsidRDefault="009A3307" w:rsidP="003A0332">
      <w:pPr>
        <w:spacing w:line="360" w:lineRule="auto"/>
        <w:jc w:val="both"/>
        <w:rPr>
          <w:rFonts w:ascii="Arial" w:hAnsi="Arial" w:cs="Arial"/>
        </w:rPr>
      </w:pPr>
      <w:r w:rsidRPr="009A3307">
        <w:rPr>
          <w:rFonts w:ascii="Arial" w:hAnsi="Arial" w:cs="Arial"/>
        </w:rPr>
        <w:t xml:space="preserve">No response was received from the above department, in effect meaning the additional letter providing a timescale with stated intentions for the child made the notification more robust. </w:t>
      </w:r>
    </w:p>
    <w:p w:rsidR="009A3307" w:rsidRPr="009A3307" w:rsidRDefault="009A3307" w:rsidP="003A0332">
      <w:pPr>
        <w:spacing w:line="360" w:lineRule="auto"/>
        <w:jc w:val="both"/>
        <w:rPr>
          <w:rFonts w:ascii="Arial" w:hAnsi="Arial" w:cs="Arial"/>
        </w:rPr>
      </w:pPr>
      <w:r w:rsidRPr="009A3307">
        <w:rPr>
          <w:rFonts w:ascii="Arial" w:hAnsi="Arial" w:cs="Arial"/>
        </w:rPr>
        <w:t>The Child was placed with concurrent carers, this became their adoptive placement.</w:t>
      </w:r>
    </w:p>
    <w:p w:rsidR="009A3307" w:rsidRPr="009A3307" w:rsidRDefault="009A3307" w:rsidP="003A0332">
      <w:pPr>
        <w:spacing w:line="360" w:lineRule="auto"/>
        <w:jc w:val="both"/>
        <w:rPr>
          <w:rFonts w:ascii="Arial" w:hAnsi="Arial" w:cs="Arial"/>
        </w:rPr>
      </w:pPr>
      <w:r w:rsidRPr="009A3307">
        <w:rPr>
          <w:rFonts w:ascii="Arial" w:hAnsi="Arial" w:cs="Arial"/>
        </w:rPr>
        <w:t xml:space="preserve">The child is very happy, settled and thriving, receiving a high standard of care. </w:t>
      </w:r>
    </w:p>
    <w:p w:rsidR="002B1CF4" w:rsidRPr="003F40CC" w:rsidRDefault="009A3307" w:rsidP="003A0332">
      <w:pPr>
        <w:spacing w:line="360" w:lineRule="auto"/>
        <w:jc w:val="both"/>
        <w:rPr>
          <w:rFonts w:ascii="Arial" w:hAnsi="Arial" w:cs="Arial"/>
        </w:rPr>
      </w:pPr>
      <w:r w:rsidRPr="009A3307">
        <w:rPr>
          <w:rFonts w:ascii="Arial" w:hAnsi="Arial" w:cs="Arial"/>
        </w:rPr>
        <w:t>Application to adopt has been lodged with the c</w:t>
      </w:r>
      <w:r w:rsidR="003F40CC">
        <w:rPr>
          <w:rFonts w:ascii="Arial" w:hAnsi="Arial" w:cs="Arial"/>
        </w:rPr>
        <w:t>ourt.</w:t>
      </w:r>
    </w:p>
    <w:p w:rsidR="008419EE" w:rsidRPr="00A92C30" w:rsidRDefault="008419EE" w:rsidP="003A0332">
      <w:pPr>
        <w:spacing w:after="0" w:line="360" w:lineRule="auto"/>
        <w:jc w:val="both"/>
        <w:rPr>
          <w:rFonts w:ascii="Arial" w:eastAsia="Calibri" w:hAnsi="Arial" w:cs="Arial"/>
          <w:color w:val="FF0000"/>
          <w:u w:val="single"/>
          <w:lang w:val="en-US"/>
        </w:rPr>
      </w:pPr>
    </w:p>
    <w:p w:rsidR="004E5261" w:rsidRPr="003F40CC" w:rsidRDefault="00D13F29" w:rsidP="003A0332">
      <w:pPr>
        <w:pStyle w:val="NormalWeb"/>
        <w:spacing w:line="360" w:lineRule="auto"/>
        <w:rPr>
          <w:rFonts w:ascii="Arial" w:hAnsi="Arial" w:cs="Arial"/>
          <w:b/>
          <w:color w:val="000000" w:themeColor="text1"/>
          <w:sz w:val="22"/>
          <w:szCs w:val="22"/>
        </w:rPr>
      </w:pPr>
      <w:r w:rsidRPr="003F40CC">
        <w:rPr>
          <w:rFonts w:ascii="Arial" w:hAnsi="Arial" w:cs="Arial"/>
          <w:b/>
          <w:color w:val="000000" w:themeColor="text1"/>
          <w:sz w:val="22"/>
          <w:szCs w:val="22"/>
        </w:rPr>
        <w:t>Example 4</w:t>
      </w:r>
    </w:p>
    <w:p w:rsidR="009A3307" w:rsidRPr="009A3307" w:rsidRDefault="009A3307" w:rsidP="003A0332">
      <w:pPr>
        <w:spacing w:line="360" w:lineRule="auto"/>
        <w:jc w:val="both"/>
        <w:rPr>
          <w:rFonts w:ascii="Arial" w:hAnsi="Arial" w:cs="Arial"/>
          <w:color w:val="000000" w:themeColor="text1"/>
        </w:rPr>
      </w:pPr>
      <w:r w:rsidRPr="009A3307">
        <w:rPr>
          <w:rFonts w:ascii="Arial" w:hAnsi="Arial" w:cs="Arial"/>
          <w:color w:val="000000" w:themeColor="text1"/>
        </w:rPr>
        <w:t xml:space="preserve">An ICPC where the mother suffers from extreme anxiety and did not want to attend the meeting – she was worried that the negative historical concerns would dominate the meeting and was worried her unborn baby was going to be removed. The IRO met with mother before meeting and offered her water and tissues – she offered her reassurance and agreed she would introduce everyone at the meeting and make a statement at </w:t>
      </w:r>
      <w:r w:rsidRPr="009A3307">
        <w:rPr>
          <w:rFonts w:ascii="Arial" w:hAnsi="Arial" w:cs="Arial"/>
          <w:color w:val="000000" w:themeColor="text1"/>
        </w:rPr>
        <w:lastRenderedPageBreak/>
        <w:t>the beginning about mother's anxiety and asking for professionals to be sensitive to this. The IRO offered mother opportunities to have regular breaks during the conference if she needed these and made sure she sat beside her so she didn’t feel on her own. During the meeting the IRO asked professionals to comment not only on the risks – but the many positive factors that had been reported. The IRO regularly checked how mother was feeling during the meeting and encouraged her to drink water and to do some deep breathing.  </w:t>
      </w:r>
    </w:p>
    <w:p w:rsidR="009A3307" w:rsidRPr="009A3307" w:rsidRDefault="009A3307" w:rsidP="003A0332">
      <w:pPr>
        <w:spacing w:line="360" w:lineRule="auto"/>
        <w:jc w:val="both"/>
        <w:rPr>
          <w:rFonts w:ascii="Arial" w:hAnsi="Arial" w:cs="Arial"/>
          <w:color w:val="000000" w:themeColor="text1"/>
        </w:rPr>
      </w:pPr>
      <w:r w:rsidRPr="009A3307">
        <w:rPr>
          <w:rFonts w:ascii="Arial" w:hAnsi="Arial" w:cs="Arial"/>
          <w:color w:val="000000" w:themeColor="text1"/>
        </w:rPr>
        <w:t>Mother stayed for the whole meeting and agreed with the decision that her unborn child should be on a plan due to the history – but left the meeting feeling like she was going to be offered support and encouragement.  She said ' it was not as scary as I thought it was going to be'.   </w:t>
      </w:r>
    </w:p>
    <w:p w:rsidR="009A3307" w:rsidRPr="003F40CC" w:rsidRDefault="009A3307" w:rsidP="003A0332">
      <w:pPr>
        <w:spacing w:line="360" w:lineRule="auto"/>
        <w:jc w:val="both"/>
        <w:rPr>
          <w:rFonts w:ascii="Arial" w:hAnsi="Arial" w:cs="Arial"/>
          <w:color w:val="000000" w:themeColor="text1"/>
        </w:rPr>
      </w:pPr>
      <w:r w:rsidRPr="009A3307">
        <w:rPr>
          <w:rFonts w:ascii="Arial" w:hAnsi="Arial" w:cs="Arial"/>
          <w:color w:val="000000" w:themeColor="text1"/>
        </w:rPr>
        <w:t>The professionals at the meeting were all pleased with how the meeting had gone and agreed it had allowed mother to participate – when they had expected her anxiety t</w:t>
      </w:r>
      <w:r w:rsidR="003F40CC">
        <w:rPr>
          <w:rFonts w:ascii="Arial" w:hAnsi="Arial" w:cs="Arial"/>
          <w:color w:val="000000" w:themeColor="text1"/>
        </w:rPr>
        <w:t>o overwhelm her (as had she).  </w:t>
      </w:r>
    </w:p>
    <w:p w:rsidR="003F40CC" w:rsidRDefault="003F40CC" w:rsidP="003A0332">
      <w:pPr>
        <w:pStyle w:val="NormalWeb"/>
        <w:spacing w:line="360" w:lineRule="auto"/>
        <w:rPr>
          <w:rFonts w:ascii="Arial" w:hAnsi="Arial" w:cs="Arial"/>
          <w:b/>
          <w:color w:val="000000" w:themeColor="text1"/>
          <w:sz w:val="22"/>
          <w:szCs w:val="22"/>
          <w:u w:val="single"/>
        </w:rPr>
      </w:pPr>
    </w:p>
    <w:p w:rsidR="009A3307" w:rsidRPr="003F40CC" w:rsidRDefault="009A3307" w:rsidP="003A0332">
      <w:pPr>
        <w:pStyle w:val="NormalWeb"/>
        <w:spacing w:line="360" w:lineRule="auto"/>
        <w:rPr>
          <w:rFonts w:ascii="Arial" w:hAnsi="Arial" w:cs="Arial"/>
          <w:b/>
          <w:color w:val="000000" w:themeColor="text1"/>
          <w:sz w:val="22"/>
          <w:szCs w:val="22"/>
        </w:rPr>
      </w:pPr>
      <w:r w:rsidRPr="003F40CC">
        <w:rPr>
          <w:rFonts w:ascii="Arial" w:hAnsi="Arial" w:cs="Arial"/>
          <w:b/>
          <w:color w:val="000000" w:themeColor="text1"/>
          <w:sz w:val="22"/>
          <w:szCs w:val="22"/>
        </w:rPr>
        <w:t>Example 5</w:t>
      </w:r>
    </w:p>
    <w:p w:rsidR="009A3307" w:rsidRPr="009A3307" w:rsidRDefault="00220DAD" w:rsidP="003A0332">
      <w:pPr>
        <w:spacing w:line="360" w:lineRule="auto"/>
        <w:jc w:val="both"/>
        <w:rPr>
          <w:rFonts w:ascii="Arial" w:hAnsi="Arial" w:cs="Arial"/>
          <w:color w:val="000000" w:themeColor="text1"/>
        </w:rPr>
      </w:pPr>
      <w:r>
        <w:rPr>
          <w:rFonts w:ascii="Arial" w:hAnsi="Arial" w:cs="Arial"/>
          <w:color w:val="000000" w:themeColor="text1"/>
        </w:rPr>
        <w:t>During a Regulation</w:t>
      </w:r>
      <w:r w:rsidR="009A3307" w:rsidRPr="009A3307">
        <w:rPr>
          <w:rFonts w:ascii="Arial" w:hAnsi="Arial" w:cs="Arial"/>
          <w:color w:val="000000" w:themeColor="text1"/>
        </w:rPr>
        <w:t xml:space="preserve"> 44 visit </w:t>
      </w:r>
      <w:r>
        <w:rPr>
          <w:rFonts w:ascii="Arial" w:hAnsi="Arial" w:cs="Arial"/>
          <w:color w:val="000000" w:themeColor="text1"/>
        </w:rPr>
        <w:t>to a children's home, a young person f</w:t>
      </w:r>
      <w:r w:rsidR="009A3307" w:rsidRPr="009A3307">
        <w:rPr>
          <w:rFonts w:ascii="Arial" w:hAnsi="Arial" w:cs="Arial"/>
          <w:color w:val="000000" w:themeColor="text1"/>
        </w:rPr>
        <w:t>ed</w:t>
      </w:r>
      <w:r w:rsidR="00A7362B">
        <w:rPr>
          <w:rFonts w:ascii="Arial" w:hAnsi="Arial" w:cs="Arial"/>
          <w:color w:val="000000" w:themeColor="text1"/>
        </w:rPr>
        <w:t xml:space="preserve"> </w:t>
      </w:r>
      <w:r w:rsidR="009A3307" w:rsidRPr="009A3307">
        <w:rPr>
          <w:rFonts w:ascii="Arial" w:hAnsi="Arial" w:cs="Arial"/>
          <w:color w:val="000000" w:themeColor="text1"/>
        </w:rPr>
        <w:t xml:space="preserve">back that: </w:t>
      </w:r>
    </w:p>
    <w:p w:rsidR="00D13F29" w:rsidRPr="00D81FD1" w:rsidRDefault="009A3307" w:rsidP="00D81FD1">
      <w:pPr>
        <w:spacing w:line="360" w:lineRule="auto"/>
        <w:jc w:val="both"/>
        <w:rPr>
          <w:rFonts w:ascii="Arial" w:hAnsi="Arial" w:cs="Arial"/>
          <w:i/>
        </w:rPr>
      </w:pPr>
      <w:r w:rsidRPr="009A3307">
        <w:rPr>
          <w:rFonts w:ascii="Arial" w:hAnsi="Arial" w:cs="Arial"/>
          <w:i/>
          <w:color w:val="000000" w:themeColor="text1"/>
        </w:rPr>
        <w:t xml:space="preserve">"My IRO is really nice and she visits me and has taken me out and I know how to contact her if I need anything'. This young person has been able to and in confident in contacting her </w:t>
      </w:r>
      <w:r w:rsidRPr="00C77496">
        <w:rPr>
          <w:rFonts w:ascii="Arial" w:hAnsi="Arial" w:cs="Arial"/>
          <w:i/>
        </w:rPr>
        <w:t xml:space="preserve">IRO to discuss changes in her care plan and potential placement moves". </w:t>
      </w:r>
    </w:p>
    <w:p w:rsidR="00597090" w:rsidRPr="00C77496" w:rsidRDefault="00490403" w:rsidP="003A0332">
      <w:pPr>
        <w:numPr>
          <w:ilvl w:val="1"/>
          <w:numId w:val="16"/>
        </w:numPr>
        <w:spacing w:after="0" w:line="360" w:lineRule="auto"/>
        <w:jc w:val="both"/>
        <w:rPr>
          <w:rFonts w:ascii="Arial" w:hAnsi="Arial" w:cs="Arial"/>
          <w:b/>
        </w:rPr>
      </w:pPr>
      <w:r w:rsidRPr="00C77496">
        <w:rPr>
          <w:rFonts w:ascii="Arial" w:eastAsia="Calibri" w:hAnsi="Arial" w:cs="Arial"/>
          <w:b/>
          <w:lang w:val="en-US"/>
        </w:rPr>
        <w:t>Pro</w:t>
      </w:r>
      <w:r w:rsidR="00597090" w:rsidRPr="00C77496">
        <w:rPr>
          <w:rFonts w:ascii="Arial" w:eastAsia="Calibri" w:hAnsi="Arial" w:cs="Arial"/>
          <w:b/>
          <w:lang w:val="en-US"/>
        </w:rPr>
        <w:t xml:space="preserve">blem Resolution Processes  </w:t>
      </w:r>
    </w:p>
    <w:p w:rsidR="0001039D" w:rsidRPr="00C77496" w:rsidRDefault="0001039D" w:rsidP="003A0332">
      <w:pPr>
        <w:spacing w:after="0" w:line="360" w:lineRule="auto"/>
        <w:jc w:val="both"/>
        <w:rPr>
          <w:rFonts w:ascii="Arial" w:eastAsia="Calibri" w:hAnsi="Arial" w:cs="Arial"/>
          <w:b/>
          <w:lang w:val="en-US"/>
        </w:rPr>
      </w:pPr>
    </w:p>
    <w:p w:rsidR="0001039D" w:rsidRPr="00577600" w:rsidRDefault="0001039D" w:rsidP="003A0332">
      <w:pPr>
        <w:spacing w:line="360" w:lineRule="auto"/>
        <w:jc w:val="both"/>
        <w:rPr>
          <w:rFonts w:ascii="Arial" w:hAnsi="Arial" w:cs="Arial"/>
        </w:rPr>
      </w:pPr>
      <w:r w:rsidRPr="00577600">
        <w:rPr>
          <w:rFonts w:ascii="Arial" w:hAnsi="Arial" w:cs="Arial"/>
        </w:rPr>
        <w:t>In 2019/20 the IRO Service have continued to focus to</w:t>
      </w:r>
      <w:r w:rsidRPr="00577600">
        <w:rPr>
          <w:rFonts w:ascii="Arial" w:eastAsia="Times New Roman" w:hAnsi="Arial" w:cs="Arial"/>
        </w:rPr>
        <w:t xml:space="preserve"> improve the quality of IRO challenge in respect of improving outcomes for the child, ensuring that the challenge is evident, effective and outcome focussed.    </w:t>
      </w:r>
    </w:p>
    <w:p w:rsidR="0001039D" w:rsidRDefault="0001039D" w:rsidP="003A0332">
      <w:pPr>
        <w:spacing w:line="360" w:lineRule="auto"/>
        <w:jc w:val="both"/>
      </w:pPr>
      <w:r>
        <w:rPr>
          <w:noProof/>
          <w:lang w:eastAsia="en-GB"/>
        </w:rPr>
        <w:drawing>
          <wp:inline distT="0" distB="0" distL="0" distR="0" wp14:anchorId="32ED6D27" wp14:editId="59814B01">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039D" w:rsidRPr="00A07144" w:rsidRDefault="0001039D" w:rsidP="003A0332">
      <w:pPr>
        <w:spacing w:line="360" w:lineRule="auto"/>
        <w:jc w:val="both"/>
        <w:rPr>
          <w:rFonts w:ascii="Arial" w:hAnsi="Arial" w:cs="Arial"/>
        </w:rPr>
      </w:pPr>
      <w:r w:rsidRPr="00577600">
        <w:rPr>
          <w:rFonts w:ascii="Arial" w:hAnsi="Arial" w:cs="Arial"/>
        </w:rPr>
        <w:t>In respect of numbers, there has been a total of 403 Problem Resolutions, 1285 Management Alerts and 1533 IRO Challenge case</w:t>
      </w:r>
      <w:r w:rsidR="00577600" w:rsidRPr="00577600">
        <w:rPr>
          <w:rFonts w:ascii="Arial" w:hAnsi="Arial" w:cs="Arial"/>
        </w:rPr>
        <w:t xml:space="preserve"> </w:t>
      </w:r>
      <w:r w:rsidRPr="00577600">
        <w:rPr>
          <w:rFonts w:ascii="Arial" w:hAnsi="Arial" w:cs="Arial"/>
        </w:rPr>
        <w:t xml:space="preserve">notes.  The numbers in comparison to last year in respect of problem resolutions </w:t>
      </w:r>
      <w:r w:rsidRPr="00577600">
        <w:rPr>
          <w:rFonts w:ascii="Arial" w:hAnsi="Arial" w:cs="Arial"/>
        </w:rPr>
        <w:lastRenderedPageBreak/>
        <w:t>and managements alerts are very similar and are relatively consistent throughout the year however there is increased evidence of informal IRO challenge, recorded via IRO Challenge Case</w:t>
      </w:r>
      <w:r w:rsidR="00577600" w:rsidRPr="00577600">
        <w:rPr>
          <w:rFonts w:ascii="Arial" w:hAnsi="Arial" w:cs="Arial"/>
        </w:rPr>
        <w:t xml:space="preserve"> </w:t>
      </w:r>
      <w:r w:rsidRPr="00577600">
        <w:rPr>
          <w:rFonts w:ascii="Arial" w:hAnsi="Arial" w:cs="Arial"/>
        </w:rPr>
        <w:t xml:space="preserve">note and increased focussed on aspects relating to care planning rather than on compliance.  It is felt that this has always been occurring however not always recorded and there has been increased focus this year on ensuring IRO oversight and challenge is evident on a child's file responding  to feedback from OFSTED </w:t>
      </w:r>
      <w:r w:rsidR="00A07144">
        <w:rPr>
          <w:rFonts w:ascii="Arial" w:hAnsi="Arial" w:cs="Arial"/>
        </w:rPr>
        <w:t xml:space="preserve">inspections and Peer Review.   </w:t>
      </w:r>
    </w:p>
    <w:p w:rsidR="0001039D" w:rsidRDefault="0001039D" w:rsidP="003A0332">
      <w:pPr>
        <w:spacing w:line="360" w:lineRule="auto"/>
        <w:jc w:val="both"/>
      </w:pPr>
      <w:r>
        <w:rPr>
          <w:noProof/>
          <w:lang w:eastAsia="en-GB"/>
        </w:rPr>
        <w:drawing>
          <wp:inline distT="0" distB="0" distL="0" distR="0" wp14:anchorId="50275D66" wp14:editId="1136EB73">
            <wp:extent cx="5486400" cy="29083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039D" w:rsidRPr="00577600" w:rsidRDefault="0001039D" w:rsidP="003A0332">
      <w:pPr>
        <w:spacing w:line="360" w:lineRule="auto"/>
        <w:jc w:val="both"/>
        <w:rPr>
          <w:rFonts w:ascii="Arial" w:hAnsi="Arial" w:cs="Arial"/>
        </w:rPr>
      </w:pPr>
      <w:r w:rsidRPr="00577600">
        <w:rPr>
          <w:rFonts w:ascii="Arial" w:hAnsi="Arial" w:cs="Arial"/>
        </w:rPr>
        <w:t>The above chart shows the reasons why IROs have initiated problem resolutions this year.   It is positive for the service that 77% of PRs have been focussed on practice issues and issues relating to implementation of the care plan.</w:t>
      </w:r>
    </w:p>
    <w:p w:rsidR="0001039D" w:rsidRDefault="0001039D" w:rsidP="003A0332">
      <w:pPr>
        <w:spacing w:line="360" w:lineRule="auto"/>
        <w:jc w:val="both"/>
      </w:pPr>
      <w:r>
        <w:rPr>
          <w:noProof/>
          <w:lang w:eastAsia="en-GB"/>
        </w:rPr>
        <w:drawing>
          <wp:inline distT="0" distB="0" distL="0" distR="0" wp14:anchorId="02F342A5" wp14:editId="49505955">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39D" w:rsidRPr="00577600" w:rsidRDefault="0001039D" w:rsidP="003A0332">
      <w:pPr>
        <w:spacing w:line="360" w:lineRule="auto"/>
        <w:jc w:val="both"/>
        <w:rPr>
          <w:rFonts w:ascii="Arial" w:hAnsi="Arial" w:cs="Arial"/>
        </w:rPr>
      </w:pPr>
      <w:r w:rsidRPr="00577600">
        <w:rPr>
          <w:rFonts w:ascii="Arial" w:hAnsi="Arial" w:cs="Arial"/>
        </w:rPr>
        <w:t xml:space="preserve">The above chart shows the concerns of IROs regarding the impact upon a child or young person.  It can be seen that drift and delay has been the largest concern of IROs when initiating problem resolutions.  Instability </w:t>
      </w:r>
      <w:r w:rsidRPr="00577600">
        <w:rPr>
          <w:rFonts w:ascii="Arial" w:hAnsi="Arial" w:cs="Arial"/>
        </w:rPr>
        <w:lastRenderedPageBreak/>
        <w:t xml:space="preserve">in CSC has had an impact upon this for example changes of social worker for children and young people leading to drift and delay in implementing a child's care plan. </w:t>
      </w:r>
    </w:p>
    <w:p w:rsidR="00577600" w:rsidRPr="00577600" w:rsidRDefault="0001039D" w:rsidP="003A0332">
      <w:pPr>
        <w:spacing w:line="360" w:lineRule="auto"/>
        <w:jc w:val="both"/>
        <w:rPr>
          <w:rFonts w:ascii="Arial" w:hAnsi="Arial" w:cs="Arial"/>
        </w:rPr>
      </w:pPr>
      <w:r w:rsidRPr="00577600">
        <w:rPr>
          <w:rFonts w:ascii="Arial" w:hAnsi="Arial" w:cs="Arial"/>
        </w:rPr>
        <w:t>A number of themes have been identified throughout the year regarding the focus of IRO challenge and where IROs have had significant impact upon improving outcomes for childre</w:t>
      </w:r>
      <w:r w:rsidR="00577600" w:rsidRPr="00577600">
        <w:rPr>
          <w:rFonts w:ascii="Arial" w:hAnsi="Arial" w:cs="Arial"/>
        </w:rPr>
        <w:t>n and young people. These are:</w:t>
      </w:r>
    </w:p>
    <w:p w:rsidR="00577600" w:rsidRPr="00577600" w:rsidRDefault="0001039D" w:rsidP="003A0332">
      <w:pPr>
        <w:pStyle w:val="ListParagraph"/>
        <w:numPr>
          <w:ilvl w:val="0"/>
          <w:numId w:val="44"/>
        </w:numPr>
        <w:spacing w:line="360" w:lineRule="auto"/>
        <w:rPr>
          <w:rFonts w:cs="Arial"/>
          <w:sz w:val="22"/>
          <w:szCs w:val="22"/>
        </w:rPr>
      </w:pPr>
      <w:r w:rsidRPr="00577600">
        <w:rPr>
          <w:rFonts w:cs="Arial"/>
          <w:sz w:val="22"/>
          <w:szCs w:val="22"/>
        </w:rPr>
        <w:t xml:space="preserve">Challenges regarding delay in the progression of plans and achieving permanence for children and young people – these have included challenge regarding delay in seeking legal advice, delay in initiating care proceedings, inappropriate use of Section 20, drift in respect of the implementation of CP plans, delay in completion of SGO assessments and agreement regarding support and financial packages, delay in progressing rehabilitation plans, delay in presentation at permanence panel.  These challenges have been resolved in a timely manner ensuring appropriate progression of plans for children assisting in ensuring that children have appropriate permanent plans in a timely manner.  </w:t>
      </w:r>
    </w:p>
    <w:p w:rsidR="00577600" w:rsidRPr="00577600" w:rsidRDefault="00577600" w:rsidP="003A0332">
      <w:pPr>
        <w:pStyle w:val="ListParagraph"/>
        <w:spacing w:line="360" w:lineRule="auto"/>
        <w:rPr>
          <w:rFonts w:cs="Arial"/>
          <w:sz w:val="22"/>
          <w:szCs w:val="22"/>
        </w:rPr>
      </w:pPr>
    </w:p>
    <w:p w:rsidR="00577600" w:rsidRPr="00577600" w:rsidRDefault="0001039D" w:rsidP="003A0332">
      <w:pPr>
        <w:pStyle w:val="ListParagraph"/>
        <w:numPr>
          <w:ilvl w:val="0"/>
          <w:numId w:val="44"/>
        </w:numPr>
        <w:spacing w:line="360" w:lineRule="auto"/>
        <w:rPr>
          <w:rFonts w:cs="Arial"/>
          <w:sz w:val="22"/>
          <w:szCs w:val="22"/>
        </w:rPr>
      </w:pPr>
      <w:r w:rsidRPr="00577600">
        <w:rPr>
          <w:rFonts w:cs="Arial"/>
          <w:sz w:val="22"/>
          <w:szCs w:val="22"/>
        </w:rPr>
        <w:t xml:space="preserve">Challenges regarding the implementation and quality of plans for children.  These include challenge regarding lack of multi-agency planning for children,  concerns regarding care plans not being reflective of the children's needs or in line with the voice of the child, failure to respond to the voice of the child, for example, regarding progressing family time arrangements and challenge regarding inappropriate education provision for children – again, challenges are resolved in a timely manner and have been successful in ensuring progression in the implementation and improvement in quality of care plans.  </w:t>
      </w:r>
    </w:p>
    <w:p w:rsidR="00577600" w:rsidRPr="00577600" w:rsidRDefault="00577600" w:rsidP="003A0332">
      <w:pPr>
        <w:pStyle w:val="ListParagraph"/>
        <w:spacing w:line="360" w:lineRule="auto"/>
        <w:rPr>
          <w:rFonts w:cs="Arial"/>
          <w:sz w:val="22"/>
          <w:szCs w:val="22"/>
        </w:rPr>
      </w:pPr>
    </w:p>
    <w:p w:rsidR="00577600" w:rsidRPr="00577600" w:rsidRDefault="0001039D" w:rsidP="003A0332">
      <w:pPr>
        <w:pStyle w:val="ListParagraph"/>
        <w:numPr>
          <w:ilvl w:val="0"/>
          <w:numId w:val="44"/>
        </w:numPr>
        <w:spacing w:line="360" w:lineRule="auto"/>
        <w:rPr>
          <w:rFonts w:cs="Arial"/>
          <w:sz w:val="22"/>
          <w:szCs w:val="22"/>
        </w:rPr>
      </w:pPr>
      <w:r w:rsidRPr="00577600">
        <w:rPr>
          <w:rFonts w:cs="Arial"/>
          <w:sz w:val="22"/>
          <w:szCs w:val="22"/>
        </w:rPr>
        <w:t xml:space="preserve">Challenges regarding pathway planning and progressing transition arrangements for young people.  IROs have raised significant concerns regarding the lack of pathway planning and the negative impact that this has had upon young people.  This has resulted in improved and earlier pathway planning in liaison with the young person, improved quality of pathway plans and young people feeling more secure and clear about the options for their future and inputting meaningfully to this process.  </w:t>
      </w:r>
    </w:p>
    <w:p w:rsidR="00577600" w:rsidRPr="00577600" w:rsidRDefault="00577600" w:rsidP="003A0332">
      <w:pPr>
        <w:pStyle w:val="ListParagraph"/>
        <w:spacing w:line="360" w:lineRule="auto"/>
        <w:rPr>
          <w:rFonts w:cs="Arial"/>
          <w:sz w:val="22"/>
          <w:szCs w:val="22"/>
          <w:lang w:val="en-US"/>
        </w:rPr>
      </w:pPr>
    </w:p>
    <w:p w:rsidR="00A07144" w:rsidRPr="003A0332" w:rsidRDefault="0001039D" w:rsidP="003A0332">
      <w:pPr>
        <w:spacing w:line="360" w:lineRule="auto"/>
        <w:jc w:val="both"/>
        <w:rPr>
          <w:rFonts w:ascii="Arial" w:hAnsi="Arial" w:cs="Arial"/>
          <w:lang w:val="en-US"/>
        </w:rPr>
      </w:pPr>
      <w:r w:rsidRPr="00577600">
        <w:rPr>
          <w:rFonts w:ascii="Arial" w:hAnsi="Arial" w:cs="Arial"/>
          <w:lang w:val="en-US"/>
        </w:rPr>
        <w:t xml:space="preserve">IRO challenge, both informal and formal, is fully embedded within the IRO service.  Weekly and monthly data is provided which allows for increased tracking and timely completion of PR's to assist in preventing any further drift and delay for the child.    This year the IRO service will focus on ensuring that all IRO challenge is outcome focused for the child or young person. </w:t>
      </w:r>
    </w:p>
    <w:p w:rsidR="0001039D" w:rsidRPr="002C08A5" w:rsidRDefault="0001039D" w:rsidP="003A0332">
      <w:pPr>
        <w:spacing w:after="0" w:line="360" w:lineRule="auto"/>
        <w:jc w:val="both"/>
        <w:rPr>
          <w:rFonts w:ascii="Arial" w:hAnsi="Arial" w:cs="Arial"/>
          <w:color w:val="FF0000"/>
        </w:rPr>
      </w:pPr>
    </w:p>
    <w:p w:rsidR="00123A8D" w:rsidRDefault="002C08A5" w:rsidP="003A0332">
      <w:pPr>
        <w:numPr>
          <w:ilvl w:val="0"/>
          <w:numId w:val="16"/>
        </w:numPr>
        <w:autoSpaceDN w:val="0"/>
        <w:spacing w:after="0" w:line="360" w:lineRule="auto"/>
        <w:jc w:val="both"/>
        <w:rPr>
          <w:rFonts w:ascii="Arial" w:eastAsia="Calibri" w:hAnsi="Arial" w:cs="Arial"/>
          <w:b/>
          <w:u w:val="single"/>
          <w:lang w:val="en-US"/>
        </w:rPr>
      </w:pPr>
      <w:r w:rsidRPr="003F40CC">
        <w:rPr>
          <w:rFonts w:ascii="Arial" w:eastAsia="Calibri" w:hAnsi="Arial" w:cs="Arial"/>
          <w:b/>
          <w:u w:val="single"/>
          <w:lang w:val="en-US"/>
        </w:rPr>
        <w:t>Priorities for 2020</w:t>
      </w:r>
      <w:r w:rsidR="0063019D" w:rsidRPr="003F40CC">
        <w:rPr>
          <w:rFonts w:ascii="Arial" w:eastAsia="Calibri" w:hAnsi="Arial" w:cs="Arial"/>
          <w:b/>
          <w:u w:val="single"/>
          <w:lang w:val="en-US"/>
        </w:rPr>
        <w:t>/</w:t>
      </w:r>
      <w:r w:rsidRPr="003F40CC">
        <w:rPr>
          <w:rFonts w:ascii="Arial" w:eastAsia="Calibri" w:hAnsi="Arial" w:cs="Arial"/>
          <w:b/>
          <w:u w:val="single"/>
          <w:lang w:val="en-US"/>
        </w:rPr>
        <w:t>21</w:t>
      </w:r>
      <w:r w:rsidR="00123A8D" w:rsidRPr="003F40CC">
        <w:rPr>
          <w:rFonts w:ascii="Arial" w:eastAsia="Calibri" w:hAnsi="Arial" w:cs="Arial"/>
          <w:b/>
          <w:u w:val="single"/>
          <w:lang w:val="en-US"/>
        </w:rPr>
        <w:t xml:space="preserve">  </w:t>
      </w:r>
    </w:p>
    <w:p w:rsidR="003A0332" w:rsidRDefault="003A0332" w:rsidP="003A0332">
      <w:pPr>
        <w:autoSpaceDN w:val="0"/>
        <w:spacing w:after="0" w:line="360" w:lineRule="auto"/>
        <w:ind w:left="360"/>
        <w:jc w:val="both"/>
        <w:rPr>
          <w:rFonts w:ascii="Arial" w:eastAsia="Calibri" w:hAnsi="Arial" w:cs="Arial"/>
          <w:b/>
          <w:u w:val="single"/>
          <w:lang w:val="en-US"/>
        </w:rPr>
      </w:pPr>
    </w:p>
    <w:p w:rsidR="00BE563F" w:rsidRPr="00B7785C" w:rsidRDefault="003A0332" w:rsidP="00B7785C">
      <w:pPr>
        <w:pStyle w:val="ListParagraph"/>
        <w:numPr>
          <w:ilvl w:val="0"/>
          <w:numId w:val="47"/>
        </w:numPr>
        <w:spacing w:after="0" w:line="360" w:lineRule="auto"/>
        <w:rPr>
          <w:rFonts w:cs="Arial"/>
          <w:sz w:val="22"/>
          <w:szCs w:val="22"/>
          <w:lang w:val="en-US"/>
        </w:rPr>
      </w:pPr>
      <w:r w:rsidRPr="003A0332">
        <w:rPr>
          <w:rFonts w:cs="Arial"/>
          <w:sz w:val="22"/>
          <w:szCs w:val="22"/>
          <w:lang w:val="en-US"/>
        </w:rPr>
        <w:t>To work with the Family Safeguarding Project Team</w:t>
      </w:r>
      <w:r>
        <w:rPr>
          <w:rFonts w:cs="Arial"/>
          <w:sz w:val="22"/>
          <w:szCs w:val="22"/>
          <w:lang w:val="en-US"/>
        </w:rPr>
        <w:t xml:space="preserve"> to ensure that Child Protection Conferences in Lancashire are delivered in a way that reflects and supports the principles of strengths ba</w:t>
      </w:r>
      <w:r w:rsidR="00F90A9F">
        <w:rPr>
          <w:rFonts w:cs="Arial"/>
          <w:sz w:val="22"/>
          <w:szCs w:val="22"/>
          <w:lang w:val="en-US"/>
        </w:rPr>
        <w:t>sed practice.  This involves</w:t>
      </w:r>
      <w:r>
        <w:rPr>
          <w:rFonts w:cs="Arial"/>
          <w:sz w:val="22"/>
          <w:szCs w:val="22"/>
          <w:lang w:val="en-US"/>
        </w:rPr>
        <w:t xml:space="preserve"> – 1) All IRO Chairs trained in Motivational Interviewing and applying these techniques in practice, 2) a focus on parent and child engagement and participation in Conferences 3) shifting </w:t>
      </w:r>
      <w:r>
        <w:rPr>
          <w:rFonts w:cs="Arial"/>
          <w:sz w:val="22"/>
          <w:szCs w:val="22"/>
          <w:lang w:val="en-US"/>
        </w:rPr>
        <w:lastRenderedPageBreak/>
        <w:t xml:space="preserve">the balance of Conferences away from detailed </w:t>
      </w:r>
      <w:r w:rsidR="00F90A9F">
        <w:rPr>
          <w:rFonts w:cs="Arial"/>
          <w:sz w:val="22"/>
          <w:szCs w:val="22"/>
          <w:lang w:val="en-US"/>
        </w:rPr>
        <w:t xml:space="preserve">agency </w:t>
      </w:r>
      <w:r>
        <w:rPr>
          <w:rFonts w:cs="Arial"/>
          <w:sz w:val="22"/>
          <w:szCs w:val="22"/>
          <w:lang w:val="en-US"/>
        </w:rPr>
        <w:t xml:space="preserve">information sharing towards the identification of significant harm and collaborative </w:t>
      </w:r>
      <w:r w:rsidR="00F90A9F">
        <w:rPr>
          <w:rFonts w:cs="Arial"/>
          <w:sz w:val="22"/>
          <w:szCs w:val="22"/>
          <w:lang w:val="en-US"/>
        </w:rPr>
        <w:t xml:space="preserve">strengths based </w:t>
      </w:r>
      <w:r>
        <w:rPr>
          <w:rFonts w:cs="Arial"/>
          <w:sz w:val="22"/>
          <w:szCs w:val="22"/>
          <w:lang w:val="en-US"/>
        </w:rPr>
        <w:t xml:space="preserve">plans to address that harm.  </w:t>
      </w:r>
    </w:p>
    <w:p w:rsidR="000C76FA" w:rsidRPr="003A0332" w:rsidRDefault="00BE563F" w:rsidP="003A0332">
      <w:pPr>
        <w:pStyle w:val="ListParagraph"/>
        <w:numPr>
          <w:ilvl w:val="0"/>
          <w:numId w:val="42"/>
        </w:numPr>
        <w:spacing w:line="360" w:lineRule="auto"/>
        <w:rPr>
          <w:rFonts w:cs="Arial"/>
          <w:color w:val="auto"/>
          <w:sz w:val="22"/>
          <w:szCs w:val="22"/>
        </w:rPr>
      </w:pPr>
      <w:r w:rsidRPr="00BE563F">
        <w:rPr>
          <w:rFonts w:eastAsia="Times New Roman" w:cs="Arial"/>
          <w:color w:val="auto"/>
          <w:sz w:val="22"/>
          <w:szCs w:val="22"/>
        </w:rPr>
        <w:t xml:space="preserve">Continue to improve the quality of IRO challenge with a particular focus on improving outcomes for children and young people.  Review the language used in the Problem Resolution form to ensure this is child and outcome focussed and quality assurance from QR managers to ensure that problem resolutions are child centred and outcome focussed.  </w:t>
      </w:r>
    </w:p>
    <w:p w:rsidR="003A0332" w:rsidRPr="005C6B2C" w:rsidRDefault="003A0332" w:rsidP="003A0332">
      <w:pPr>
        <w:pStyle w:val="ListParagraph"/>
        <w:numPr>
          <w:ilvl w:val="0"/>
          <w:numId w:val="42"/>
        </w:numPr>
        <w:spacing w:line="360" w:lineRule="auto"/>
        <w:rPr>
          <w:rFonts w:cs="Arial"/>
          <w:color w:val="auto"/>
          <w:sz w:val="22"/>
          <w:szCs w:val="22"/>
        </w:rPr>
      </w:pPr>
      <w:r>
        <w:rPr>
          <w:rFonts w:eastAsia="Times New Roman" w:cs="Arial"/>
          <w:color w:val="auto"/>
          <w:sz w:val="22"/>
          <w:szCs w:val="22"/>
        </w:rPr>
        <w:t xml:space="preserve">Work within a new Looked </w:t>
      </w:r>
      <w:proofErr w:type="gramStart"/>
      <w:r>
        <w:rPr>
          <w:rFonts w:eastAsia="Times New Roman" w:cs="Arial"/>
          <w:color w:val="auto"/>
          <w:sz w:val="22"/>
          <w:szCs w:val="22"/>
        </w:rPr>
        <w:t>After</w:t>
      </w:r>
      <w:proofErr w:type="gramEnd"/>
      <w:r>
        <w:rPr>
          <w:rFonts w:eastAsia="Times New Roman" w:cs="Arial"/>
          <w:color w:val="auto"/>
          <w:sz w:val="22"/>
          <w:szCs w:val="22"/>
        </w:rPr>
        <w:t xml:space="preserve"> Child framework to strengthen the quality of child participation within looked after child reviews – specifically to focus on improving </w:t>
      </w:r>
      <w:r w:rsidR="00F90A9F">
        <w:rPr>
          <w:rFonts w:eastAsia="Times New Roman" w:cs="Arial"/>
          <w:color w:val="auto"/>
          <w:sz w:val="22"/>
          <w:szCs w:val="22"/>
        </w:rPr>
        <w:t xml:space="preserve">the rate of </w:t>
      </w:r>
      <w:r>
        <w:rPr>
          <w:rFonts w:eastAsia="Times New Roman" w:cs="Arial"/>
          <w:color w:val="auto"/>
          <w:sz w:val="22"/>
          <w:szCs w:val="22"/>
        </w:rPr>
        <w:t xml:space="preserve">direct attendance and 2) to ensure that indirect participation is meaningful and evidence based. </w:t>
      </w:r>
    </w:p>
    <w:p w:rsidR="00577600" w:rsidRDefault="005C6B2C" w:rsidP="003A0332">
      <w:pPr>
        <w:pStyle w:val="ListParagraph"/>
        <w:numPr>
          <w:ilvl w:val="0"/>
          <w:numId w:val="42"/>
        </w:numPr>
        <w:spacing w:line="360" w:lineRule="auto"/>
        <w:rPr>
          <w:rFonts w:cs="Arial"/>
          <w:sz w:val="22"/>
          <w:szCs w:val="22"/>
        </w:rPr>
      </w:pPr>
      <w:r w:rsidRPr="005C6B2C">
        <w:rPr>
          <w:rFonts w:cs="Arial"/>
          <w:sz w:val="22"/>
          <w:szCs w:val="22"/>
        </w:rPr>
        <w:t xml:space="preserve">To ensure that </w:t>
      </w:r>
      <w:r>
        <w:rPr>
          <w:rFonts w:cs="Arial"/>
          <w:sz w:val="22"/>
          <w:szCs w:val="22"/>
        </w:rPr>
        <w:t xml:space="preserve">the need for Life Story work is formally highlighted at the outset of a child's looked after period and attention is directed to that any child with a ratified plan of permanence who does not have a Life Story Book. </w:t>
      </w:r>
    </w:p>
    <w:p w:rsidR="005C6B2C" w:rsidRPr="005C6B2C" w:rsidRDefault="005C6B2C" w:rsidP="003A0332">
      <w:pPr>
        <w:pStyle w:val="ListParagraph"/>
        <w:numPr>
          <w:ilvl w:val="0"/>
          <w:numId w:val="42"/>
        </w:numPr>
        <w:spacing w:line="360" w:lineRule="auto"/>
        <w:rPr>
          <w:rFonts w:cs="Arial"/>
          <w:sz w:val="22"/>
          <w:szCs w:val="22"/>
        </w:rPr>
      </w:pPr>
      <w:r>
        <w:rPr>
          <w:rFonts w:cs="Arial"/>
          <w:sz w:val="22"/>
          <w:szCs w:val="22"/>
        </w:rPr>
        <w:t xml:space="preserve">To ensure that children with a plan of permanence via </w:t>
      </w:r>
      <w:r w:rsidR="00F90A9F">
        <w:rPr>
          <w:rFonts w:cs="Arial"/>
          <w:sz w:val="22"/>
          <w:szCs w:val="22"/>
        </w:rPr>
        <w:t xml:space="preserve">a </w:t>
      </w:r>
      <w:r>
        <w:rPr>
          <w:rFonts w:cs="Arial"/>
          <w:sz w:val="22"/>
          <w:szCs w:val="22"/>
        </w:rPr>
        <w:t xml:space="preserve">Discharge of Care Order </w:t>
      </w:r>
      <w:r w:rsidR="00F90A9F">
        <w:rPr>
          <w:rFonts w:cs="Arial"/>
          <w:sz w:val="22"/>
          <w:szCs w:val="22"/>
        </w:rPr>
        <w:t xml:space="preserve">are progressed in a timely manner. </w:t>
      </w:r>
    </w:p>
    <w:p w:rsidR="00AB0565" w:rsidRPr="000B3E0A" w:rsidRDefault="00AB0565" w:rsidP="00AB0565">
      <w:pPr>
        <w:framePr w:hSpace="180" w:wrap="around" w:vAnchor="text" w:hAnchor="margin" w:xAlign="right" w:y="-1439"/>
        <w:spacing w:line="240" w:lineRule="auto"/>
        <w:ind w:left="60"/>
        <w:jc w:val="both"/>
        <w:rPr>
          <w:rFonts w:ascii="Arial" w:hAnsi="Arial" w:cs="Arial"/>
          <w:b/>
          <w:color w:val="000000" w:themeColor="text1"/>
        </w:rPr>
      </w:pPr>
    </w:p>
    <w:p w:rsidR="00577600" w:rsidRDefault="00577600" w:rsidP="00577600">
      <w:pPr>
        <w:autoSpaceDN w:val="0"/>
        <w:spacing w:after="0" w:line="240" w:lineRule="auto"/>
        <w:ind w:left="360"/>
        <w:jc w:val="both"/>
        <w:rPr>
          <w:rFonts w:ascii="Arial" w:eastAsia="Calibri" w:hAnsi="Arial" w:cs="Arial"/>
          <w:b/>
          <w:lang w:val="en-US"/>
        </w:rPr>
      </w:pPr>
    </w:p>
    <w:p w:rsidR="00123A8D" w:rsidRDefault="00D81FD1" w:rsidP="0072621E">
      <w:pPr>
        <w:numPr>
          <w:ilvl w:val="0"/>
          <w:numId w:val="16"/>
        </w:numPr>
        <w:autoSpaceDN w:val="0"/>
        <w:spacing w:after="0" w:line="240" w:lineRule="auto"/>
        <w:jc w:val="both"/>
        <w:rPr>
          <w:rFonts w:ascii="Arial" w:eastAsia="Calibri" w:hAnsi="Arial" w:cs="Arial"/>
          <w:b/>
          <w:u w:val="single"/>
          <w:lang w:val="en-US"/>
        </w:rPr>
      </w:pPr>
      <w:r>
        <w:rPr>
          <w:rFonts w:ascii="Arial" w:eastAsia="Calibri" w:hAnsi="Arial" w:cs="Arial"/>
          <w:b/>
          <w:u w:val="single"/>
          <w:lang w:val="en-US"/>
        </w:rPr>
        <w:t>Conclusion</w:t>
      </w:r>
    </w:p>
    <w:p w:rsidR="005C6B2C" w:rsidRDefault="005C6B2C" w:rsidP="005C6B2C">
      <w:pPr>
        <w:autoSpaceDN w:val="0"/>
        <w:spacing w:after="0" w:line="240" w:lineRule="auto"/>
        <w:jc w:val="both"/>
        <w:rPr>
          <w:rFonts w:ascii="Arial" w:eastAsia="Calibri" w:hAnsi="Arial" w:cs="Arial"/>
          <w:b/>
          <w:u w:val="single"/>
          <w:lang w:val="en-US"/>
        </w:rPr>
      </w:pPr>
    </w:p>
    <w:p w:rsidR="005C6B2C" w:rsidRDefault="005C6B2C" w:rsidP="008C7286">
      <w:pPr>
        <w:autoSpaceDN w:val="0"/>
        <w:spacing w:after="0" w:line="360" w:lineRule="auto"/>
        <w:jc w:val="both"/>
        <w:rPr>
          <w:rFonts w:ascii="Arial" w:eastAsia="Calibri" w:hAnsi="Arial" w:cs="Arial"/>
          <w:lang w:val="en-US"/>
        </w:rPr>
      </w:pPr>
      <w:r w:rsidRPr="005C6B2C">
        <w:rPr>
          <w:rFonts w:ascii="Arial" w:eastAsia="Calibri" w:hAnsi="Arial" w:cs="Arial"/>
          <w:lang w:val="en-US"/>
        </w:rPr>
        <w:t xml:space="preserve">The IRO Service in Lancashire </w:t>
      </w:r>
      <w:r>
        <w:rPr>
          <w:rFonts w:ascii="Arial" w:eastAsia="Calibri" w:hAnsi="Arial" w:cs="Arial"/>
          <w:lang w:val="en-US"/>
        </w:rPr>
        <w:t xml:space="preserve">continues to represent a stable and skilled workforce who are committed to getting it right for children.  A culture of maintaining good performance is well embedded within the Service and this can be seen in performance data.  </w:t>
      </w:r>
    </w:p>
    <w:p w:rsidR="005C6B2C" w:rsidRDefault="005C6B2C" w:rsidP="008C7286">
      <w:pPr>
        <w:autoSpaceDN w:val="0"/>
        <w:spacing w:after="0" w:line="360" w:lineRule="auto"/>
        <w:jc w:val="both"/>
        <w:rPr>
          <w:rFonts w:ascii="Arial" w:eastAsia="Calibri" w:hAnsi="Arial" w:cs="Arial"/>
          <w:lang w:val="en-US"/>
        </w:rPr>
      </w:pPr>
    </w:p>
    <w:p w:rsidR="005C6B2C" w:rsidRDefault="005C6B2C" w:rsidP="008C7286">
      <w:pPr>
        <w:autoSpaceDN w:val="0"/>
        <w:spacing w:after="0" w:line="360" w:lineRule="auto"/>
        <w:jc w:val="both"/>
        <w:rPr>
          <w:rFonts w:ascii="Arial" w:eastAsia="Calibri" w:hAnsi="Arial" w:cs="Arial"/>
          <w:lang w:val="en-US"/>
        </w:rPr>
      </w:pPr>
      <w:r>
        <w:rPr>
          <w:rFonts w:ascii="Arial" w:eastAsia="Calibri" w:hAnsi="Arial" w:cs="Arial"/>
          <w:lang w:val="en-US"/>
        </w:rPr>
        <w:t xml:space="preserve">The Service has strengthened the IRO footprint and this focus on evidencing oversight and the impact / outcome for the child is reflected in audit evidence.  There is an increasing focus </w:t>
      </w:r>
      <w:r w:rsidR="00F90A9F">
        <w:rPr>
          <w:rFonts w:ascii="Arial" w:eastAsia="Calibri" w:hAnsi="Arial" w:cs="Arial"/>
          <w:lang w:val="en-US"/>
        </w:rPr>
        <w:t>within looked after child reviews on</w:t>
      </w:r>
      <w:r>
        <w:rPr>
          <w:rFonts w:ascii="Arial" w:eastAsia="Calibri" w:hAnsi="Arial" w:cs="Arial"/>
          <w:lang w:val="en-US"/>
        </w:rPr>
        <w:t xml:space="preserve"> </w:t>
      </w:r>
      <w:r w:rsidR="00F90A9F">
        <w:rPr>
          <w:rFonts w:ascii="Arial" w:eastAsia="Calibri" w:hAnsi="Arial" w:cs="Arial"/>
          <w:lang w:val="en-US"/>
        </w:rPr>
        <w:t xml:space="preserve">achieving </w:t>
      </w:r>
      <w:r>
        <w:rPr>
          <w:rFonts w:ascii="Arial" w:eastAsia="Calibri" w:hAnsi="Arial" w:cs="Arial"/>
          <w:lang w:val="en-US"/>
        </w:rPr>
        <w:t>permanence</w:t>
      </w:r>
      <w:r w:rsidR="00F90A9F">
        <w:rPr>
          <w:rFonts w:ascii="Arial" w:eastAsia="Calibri" w:hAnsi="Arial" w:cs="Arial"/>
          <w:lang w:val="en-US"/>
        </w:rPr>
        <w:t xml:space="preserve"> for children.  The IRO Service undertakes the quality assurance of in-house Children's Homes (</w:t>
      </w:r>
      <w:proofErr w:type="spellStart"/>
      <w:r w:rsidR="00F90A9F">
        <w:rPr>
          <w:rFonts w:ascii="Arial" w:eastAsia="Calibri" w:hAnsi="Arial" w:cs="Arial"/>
          <w:lang w:val="en-US"/>
        </w:rPr>
        <w:t>Reg</w:t>
      </w:r>
      <w:proofErr w:type="spellEnd"/>
      <w:r w:rsidR="00F90A9F">
        <w:rPr>
          <w:rFonts w:ascii="Arial" w:eastAsia="Calibri" w:hAnsi="Arial" w:cs="Arial"/>
          <w:lang w:val="en-US"/>
        </w:rPr>
        <w:t xml:space="preserve"> 44) and the quality of this work is recognized as a strength by </w:t>
      </w:r>
      <w:proofErr w:type="spellStart"/>
      <w:r w:rsidR="00F90A9F">
        <w:rPr>
          <w:rFonts w:ascii="Arial" w:eastAsia="Calibri" w:hAnsi="Arial" w:cs="Arial"/>
          <w:lang w:val="en-US"/>
        </w:rPr>
        <w:t>Ofsted</w:t>
      </w:r>
      <w:proofErr w:type="spellEnd"/>
      <w:r w:rsidR="00F90A9F">
        <w:rPr>
          <w:rFonts w:ascii="Arial" w:eastAsia="Calibri" w:hAnsi="Arial" w:cs="Arial"/>
          <w:lang w:val="en-US"/>
        </w:rPr>
        <w:t xml:space="preserve">.  </w:t>
      </w:r>
    </w:p>
    <w:p w:rsidR="00F90A9F" w:rsidRDefault="00F90A9F" w:rsidP="008C7286">
      <w:pPr>
        <w:autoSpaceDN w:val="0"/>
        <w:spacing w:after="0" w:line="360" w:lineRule="auto"/>
        <w:jc w:val="both"/>
        <w:rPr>
          <w:rFonts w:ascii="Arial" w:eastAsia="Calibri" w:hAnsi="Arial" w:cs="Arial"/>
          <w:lang w:val="en-US"/>
        </w:rPr>
      </w:pPr>
    </w:p>
    <w:p w:rsidR="00F90A9F" w:rsidRDefault="00F90A9F" w:rsidP="008C7286">
      <w:pPr>
        <w:autoSpaceDN w:val="0"/>
        <w:spacing w:after="0" w:line="360" w:lineRule="auto"/>
        <w:jc w:val="both"/>
        <w:rPr>
          <w:rFonts w:ascii="Arial" w:eastAsia="Calibri" w:hAnsi="Arial" w:cs="Arial"/>
          <w:lang w:val="en-US"/>
        </w:rPr>
      </w:pPr>
      <w:r>
        <w:rPr>
          <w:rFonts w:ascii="Arial" w:eastAsia="Calibri" w:hAnsi="Arial" w:cs="Arial"/>
          <w:lang w:val="en-US"/>
        </w:rPr>
        <w:t xml:space="preserve">The development of the Family Safeguarding Model and the creation of a Looked after Children function supports the </w:t>
      </w:r>
      <w:r w:rsidR="00B7785C">
        <w:rPr>
          <w:rFonts w:ascii="Arial" w:eastAsia="Calibri" w:hAnsi="Arial" w:cs="Arial"/>
          <w:lang w:val="en-US"/>
        </w:rPr>
        <w:t xml:space="preserve">further </w:t>
      </w:r>
      <w:r>
        <w:rPr>
          <w:rFonts w:ascii="Arial" w:eastAsia="Calibri" w:hAnsi="Arial" w:cs="Arial"/>
          <w:lang w:val="en-US"/>
        </w:rPr>
        <w:t xml:space="preserve">development of the IRO Service </w:t>
      </w:r>
      <w:r w:rsidR="00B7785C">
        <w:rPr>
          <w:rFonts w:ascii="Arial" w:eastAsia="Calibri" w:hAnsi="Arial" w:cs="Arial"/>
          <w:lang w:val="en-US"/>
        </w:rPr>
        <w:t xml:space="preserve">in driving quality interventions and support towards positive outcomes.  </w:t>
      </w:r>
    </w:p>
    <w:p w:rsidR="00B7785C" w:rsidRDefault="00B7785C" w:rsidP="008C7286">
      <w:pPr>
        <w:autoSpaceDN w:val="0"/>
        <w:spacing w:after="0" w:line="360" w:lineRule="auto"/>
        <w:jc w:val="both"/>
        <w:rPr>
          <w:rFonts w:ascii="Arial" w:eastAsia="Calibri" w:hAnsi="Arial" w:cs="Arial"/>
          <w:lang w:val="en-US"/>
        </w:rPr>
      </w:pPr>
    </w:p>
    <w:p w:rsidR="00B7785C" w:rsidRPr="005C6B2C" w:rsidRDefault="00B7785C" w:rsidP="008C7286">
      <w:pPr>
        <w:autoSpaceDN w:val="0"/>
        <w:spacing w:after="0" w:line="360" w:lineRule="auto"/>
        <w:jc w:val="both"/>
        <w:rPr>
          <w:rFonts w:ascii="Arial" w:eastAsia="Calibri" w:hAnsi="Arial" w:cs="Arial"/>
          <w:lang w:val="en-US"/>
        </w:rPr>
      </w:pPr>
      <w:r>
        <w:rPr>
          <w:rFonts w:ascii="Arial" w:eastAsia="Calibri" w:hAnsi="Arial" w:cs="Arial"/>
          <w:lang w:val="en-US"/>
        </w:rPr>
        <w:t xml:space="preserve">Evidence of IRO challenge increased significantly in the period following the 2015 </w:t>
      </w:r>
      <w:proofErr w:type="spellStart"/>
      <w:r>
        <w:rPr>
          <w:rFonts w:ascii="Arial" w:eastAsia="Calibri" w:hAnsi="Arial" w:cs="Arial"/>
          <w:lang w:val="en-US"/>
        </w:rPr>
        <w:t>Ofsted</w:t>
      </w:r>
      <w:proofErr w:type="spellEnd"/>
      <w:r>
        <w:rPr>
          <w:rFonts w:ascii="Arial" w:eastAsia="Calibri" w:hAnsi="Arial" w:cs="Arial"/>
          <w:lang w:val="en-US"/>
        </w:rPr>
        <w:t xml:space="preserve"> inspection and evidence of informal challenge has increased in the current year.  It is recognized that the language of 'problems' and 'challenge' can be deficit based and didactic in approach and the use of outcome and solutions based language will support an emphasis on impact and quality over compliance alone.  </w:t>
      </w:r>
    </w:p>
    <w:p w:rsidR="00123A8D" w:rsidRPr="000B3E0A" w:rsidRDefault="00123A8D" w:rsidP="00123A8D">
      <w:pPr>
        <w:autoSpaceDN w:val="0"/>
        <w:spacing w:after="0" w:line="240" w:lineRule="auto"/>
        <w:ind w:left="360"/>
        <w:jc w:val="both"/>
        <w:rPr>
          <w:rFonts w:ascii="Arial" w:eastAsia="Calibri" w:hAnsi="Arial" w:cs="Arial"/>
          <w:b/>
          <w:lang w:val="en-US"/>
        </w:rPr>
      </w:pPr>
    </w:p>
    <w:p w:rsidR="00520E30" w:rsidRDefault="00520E30" w:rsidP="00123A8D">
      <w:pPr>
        <w:spacing w:after="0" w:line="240" w:lineRule="auto"/>
        <w:jc w:val="both"/>
        <w:rPr>
          <w:rFonts w:ascii="Arial" w:eastAsia="Calibri" w:hAnsi="Arial" w:cs="Arial"/>
          <w:lang w:val="en-US"/>
        </w:rPr>
      </w:pPr>
    </w:p>
    <w:p w:rsidR="00123A8D" w:rsidRDefault="00123A8D" w:rsidP="00123A8D">
      <w:pPr>
        <w:spacing w:after="0" w:line="240" w:lineRule="auto"/>
        <w:jc w:val="both"/>
        <w:rPr>
          <w:rFonts w:ascii="Arial" w:eastAsia="Calibri" w:hAnsi="Arial" w:cs="Arial"/>
          <w:lang w:val="en-US"/>
        </w:rPr>
      </w:pPr>
      <w:r w:rsidRPr="000B3E0A">
        <w:rPr>
          <w:rFonts w:ascii="Arial" w:eastAsia="Calibri" w:hAnsi="Arial" w:cs="Arial"/>
          <w:lang w:val="en-US"/>
        </w:rPr>
        <w:t>Report written by:</w:t>
      </w:r>
    </w:p>
    <w:p w:rsidR="00CD55E0" w:rsidRPr="000B3E0A" w:rsidRDefault="00CD55E0" w:rsidP="00123A8D">
      <w:pPr>
        <w:spacing w:after="0" w:line="240" w:lineRule="auto"/>
        <w:jc w:val="both"/>
        <w:rPr>
          <w:rFonts w:ascii="Arial" w:eastAsia="Calibri" w:hAnsi="Arial" w:cs="Arial"/>
          <w:lang w:val="en-US"/>
        </w:rPr>
      </w:pPr>
    </w:p>
    <w:tbl>
      <w:tblPr>
        <w:tblW w:w="0" w:type="auto"/>
        <w:tblLook w:val="04A0" w:firstRow="1" w:lastRow="0" w:firstColumn="1" w:lastColumn="0" w:noHBand="0" w:noVBand="1"/>
      </w:tblPr>
      <w:tblGrid>
        <w:gridCol w:w="2689"/>
        <w:gridCol w:w="6321"/>
      </w:tblGrid>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Laura Gardner</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Susan Harrison</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lastRenderedPageBreak/>
              <w:t>Charlotte Kay</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Joanne O'Neill</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2145B9" w:rsidRPr="000B3E0A" w:rsidTr="00123A8D">
        <w:tc>
          <w:tcPr>
            <w:tcW w:w="2689" w:type="dxa"/>
          </w:tcPr>
          <w:p w:rsidR="002145B9" w:rsidRPr="000B3E0A" w:rsidRDefault="002145B9" w:rsidP="002145B9">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Carl Spedding</w:t>
            </w:r>
          </w:p>
        </w:tc>
        <w:tc>
          <w:tcPr>
            <w:tcW w:w="6321" w:type="dxa"/>
          </w:tcPr>
          <w:p w:rsidR="002145B9" w:rsidRPr="000B3E0A" w:rsidRDefault="002145B9" w:rsidP="002145B9">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p w:rsidR="002145B9" w:rsidRPr="000B3E0A" w:rsidRDefault="002145B9" w:rsidP="002145B9">
            <w:pPr>
              <w:spacing w:after="0" w:line="240" w:lineRule="auto"/>
              <w:jc w:val="both"/>
              <w:rPr>
                <w:rFonts w:ascii="Arial" w:eastAsia="Calibri" w:hAnsi="Arial" w:cs="Arial"/>
                <w:lang w:val="en-US" w:eastAsia="en-GB"/>
              </w:rPr>
            </w:pP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Lesley Warbrick</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Danielle Winkley</w:t>
            </w: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Quality &amp; Review Manager</w:t>
            </w:r>
          </w:p>
        </w:tc>
      </w:tr>
      <w:tr w:rsidR="00123A8D" w:rsidRPr="000B3E0A" w:rsidTr="00123A8D">
        <w:tc>
          <w:tcPr>
            <w:tcW w:w="2689" w:type="dxa"/>
          </w:tcPr>
          <w:p w:rsidR="00123A8D" w:rsidRPr="000B3E0A" w:rsidRDefault="002145B9"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Paul McIntyre</w:t>
            </w:r>
          </w:p>
          <w:p w:rsidR="00123A8D" w:rsidRPr="000B3E0A" w:rsidRDefault="00123A8D" w:rsidP="00123A8D">
            <w:pPr>
              <w:spacing w:after="0" w:line="240" w:lineRule="auto"/>
              <w:jc w:val="both"/>
              <w:rPr>
                <w:rFonts w:ascii="Arial" w:eastAsia="Calibri" w:hAnsi="Arial" w:cs="Arial"/>
                <w:lang w:val="en-US" w:eastAsia="en-GB"/>
              </w:rPr>
            </w:pPr>
          </w:p>
          <w:p w:rsidR="00123A8D" w:rsidRPr="000B3E0A" w:rsidRDefault="00123A8D" w:rsidP="00123A8D">
            <w:pPr>
              <w:spacing w:after="0" w:line="240" w:lineRule="auto"/>
              <w:jc w:val="both"/>
              <w:rPr>
                <w:rFonts w:ascii="Arial" w:eastAsia="Calibri" w:hAnsi="Arial" w:cs="Arial"/>
                <w:lang w:val="en-US" w:eastAsia="en-GB"/>
              </w:rPr>
            </w:pPr>
          </w:p>
        </w:tc>
        <w:tc>
          <w:tcPr>
            <w:tcW w:w="6321" w:type="dxa"/>
            <w:hideMark/>
          </w:tcPr>
          <w:p w:rsidR="00123A8D" w:rsidRPr="000B3E0A" w:rsidRDefault="00123A8D" w:rsidP="00123A8D">
            <w:pPr>
              <w:spacing w:after="0" w:line="240" w:lineRule="auto"/>
              <w:jc w:val="both"/>
              <w:rPr>
                <w:rFonts w:ascii="Arial" w:eastAsia="Calibri" w:hAnsi="Arial" w:cs="Arial"/>
                <w:lang w:val="en-US" w:eastAsia="en-GB"/>
              </w:rPr>
            </w:pPr>
            <w:r w:rsidRPr="000B3E0A">
              <w:rPr>
                <w:rFonts w:ascii="Arial" w:eastAsia="Calibri" w:hAnsi="Arial" w:cs="Arial"/>
                <w:lang w:val="en-US" w:eastAsia="en-GB"/>
              </w:rPr>
              <w:t>Safeguarding Manager</w:t>
            </w:r>
          </w:p>
          <w:p w:rsidR="00123A8D" w:rsidRPr="000B3E0A" w:rsidRDefault="00123A8D" w:rsidP="00123A8D">
            <w:pPr>
              <w:spacing w:after="0" w:line="240" w:lineRule="auto"/>
              <w:jc w:val="both"/>
              <w:rPr>
                <w:rFonts w:ascii="Arial" w:eastAsia="Calibri" w:hAnsi="Arial" w:cs="Arial"/>
                <w:lang w:val="en-US" w:eastAsia="en-GB"/>
              </w:rPr>
            </w:pPr>
          </w:p>
        </w:tc>
      </w:tr>
    </w:tbl>
    <w:p w:rsidR="00D81FD1" w:rsidRDefault="00123A8D" w:rsidP="00D81FD1">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t>Appendix 1:</w:t>
      </w:r>
      <w:r w:rsidRPr="000B3E0A">
        <w:rPr>
          <w:rFonts w:ascii="Arial" w:eastAsia="Calibri" w:hAnsi="Arial" w:cs="Arial"/>
          <w:u w:val="single"/>
          <w:lang w:val="en-US"/>
        </w:rPr>
        <w:t xml:space="preserve"> </w:t>
      </w:r>
      <w:r w:rsidRPr="000B3E0A">
        <w:rPr>
          <w:rFonts w:ascii="Arial" w:eastAsia="Calibri" w:hAnsi="Arial" w:cs="Arial"/>
          <w:b/>
          <w:u w:val="single"/>
          <w:lang w:val="en-US"/>
        </w:rPr>
        <w:t>IRO Service Structure</w:t>
      </w:r>
    </w:p>
    <w:p w:rsidR="00123A8D" w:rsidRPr="00D81FD1" w:rsidRDefault="00123A8D" w:rsidP="00D81FD1">
      <w:pPr>
        <w:spacing w:after="0" w:line="240" w:lineRule="auto"/>
        <w:jc w:val="both"/>
        <w:rPr>
          <w:rFonts w:ascii="Arial" w:eastAsia="Calibri" w:hAnsi="Arial" w:cs="Arial"/>
          <w:b/>
          <w:color w:val="FF0000"/>
          <w:u w:val="single"/>
          <w:lang w:val="en-US"/>
        </w:rPr>
      </w:pPr>
      <w:r w:rsidRPr="000B3E0A">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19E5F792" wp14:editId="26574DDE">
                <wp:simplePos x="0" y="0"/>
                <wp:positionH relativeFrom="margin">
                  <wp:align>center</wp:align>
                </wp:positionH>
                <wp:positionV relativeFrom="paragraph">
                  <wp:posOffset>104261</wp:posOffset>
                </wp:positionV>
                <wp:extent cx="2471420" cy="609600"/>
                <wp:effectExtent l="0" t="0" r="241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3C763D" w:rsidRPr="002145B9" w:rsidRDefault="003C763D" w:rsidP="00123A8D">
                            <w:pPr>
                              <w:spacing w:after="0"/>
                              <w:jc w:val="center"/>
                              <w:rPr>
                                <w:rFonts w:eastAsia="Times New Roman" w:cs="Arial"/>
                              </w:rPr>
                            </w:pPr>
                            <w:r w:rsidRPr="002145B9">
                              <w:rPr>
                                <w:rFonts w:eastAsia="Times New Roman" w:cs="Arial"/>
                              </w:rPr>
                              <w:t xml:space="preserve">1 x Head of Safeguarding, </w:t>
                            </w:r>
                          </w:p>
                          <w:p w:rsidR="003C763D" w:rsidRPr="002145B9" w:rsidRDefault="003C763D" w:rsidP="00123A8D">
                            <w:pPr>
                              <w:spacing w:after="0"/>
                              <w:jc w:val="center"/>
                              <w:rPr>
                                <w:rFonts w:eastAsia="Times New Roman" w:cs="Arial"/>
                              </w:rPr>
                            </w:pPr>
                            <w:r w:rsidRPr="002145B9">
                              <w:rPr>
                                <w:rFonts w:eastAsia="Times New Roman" w:cs="Arial"/>
                              </w:rPr>
                              <w:t>Inspection &amp; Audit</w:t>
                            </w:r>
                          </w:p>
                          <w:p w:rsidR="003C763D" w:rsidRPr="0087209D" w:rsidRDefault="003C763D" w:rsidP="00123A8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5F7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0;margin-top:8.2pt;width:194.6pt;height: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">
                <v:textbox>
                  <w:txbxContent>
                    <w:p w:rsidR="003C763D" w:rsidRPr="002145B9" w:rsidRDefault="003C763D" w:rsidP="00123A8D">
                      <w:pPr>
                        <w:spacing w:after="0"/>
                        <w:jc w:val="center"/>
                        <w:rPr>
                          <w:rFonts w:eastAsia="Times New Roman" w:cs="Arial"/>
                        </w:rPr>
                      </w:pPr>
                      <w:r w:rsidRPr="002145B9">
                        <w:rPr>
                          <w:rFonts w:eastAsia="Times New Roman" w:cs="Arial"/>
                        </w:rPr>
                        <w:t xml:space="preserve">1 x Head of Safeguarding, </w:t>
                      </w:r>
                    </w:p>
                    <w:p w:rsidR="003C763D" w:rsidRPr="002145B9" w:rsidRDefault="003C763D" w:rsidP="00123A8D">
                      <w:pPr>
                        <w:spacing w:after="0"/>
                        <w:jc w:val="center"/>
                        <w:rPr>
                          <w:rFonts w:eastAsia="Times New Roman" w:cs="Arial"/>
                        </w:rPr>
                      </w:pPr>
                      <w:r w:rsidRPr="002145B9">
                        <w:rPr>
                          <w:rFonts w:eastAsia="Times New Roman" w:cs="Arial"/>
                        </w:rPr>
                        <w:t>Inspection &amp; Audit</w:t>
                      </w:r>
                    </w:p>
                    <w:p w:rsidR="003C763D" w:rsidRPr="0087209D" w:rsidRDefault="003C763D" w:rsidP="00123A8D">
                      <w:pPr>
                        <w:jc w:val="center"/>
                        <w:rPr>
                          <w:color w:val="FF0000"/>
                        </w:rPr>
                      </w:pPr>
                    </w:p>
                  </w:txbxContent>
                </v:textbox>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298" distR="114298" simplePos="0" relativeHeight="251661312" behindDoc="0" locked="0" layoutInCell="1" allowOverlap="1" wp14:anchorId="7E530F77" wp14:editId="538555EB">
                <wp:simplePos x="0" y="0"/>
                <wp:positionH relativeFrom="margin">
                  <wp:align>center</wp:align>
                </wp:positionH>
                <wp:positionV relativeFrom="paragraph">
                  <wp:posOffset>313842</wp:posOffset>
                </wp:positionV>
                <wp:extent cx="0" cy="285115"/>
                <wp:effectExtent l="0" t="0" r="1905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E1C05" id="_x0000_t32" coordsize="21600,21600" o:spt="32" o:oned="t" path="m,l21600,21600e" filled="f">
                <v:path arrowok="t" fillok="f" o:connecttype="none"/>
                <o:lock v:ext="edit" shapetype="t"/>
              </v:shapetype>
              <v:shape id="AutoShape 3" o:spid="_x0000_s1026" type="#_x0000_t32" style="position:absolute;margin-left:0;margin-top:24.7pt;width:0;height:22.45pt;z-index:251661312;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">
                <w10:wrap anchorx="margin"/>
              </v:shape>
            </w:pict>
          </mc:Fallback>
        </mc:AlternateContent>
      </w:r>
    </w:p>
    <w:p w:rsidR="00123A8D" w:rsidRPr="000B3E0A" w:rsidRDefault="00E522C7"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D3E04CB" wp14:editId="0F4AB338">
                <wp:simplePos x="0" y="0"/>
                <wp:positionH relativeFrom="margin">
                  <wp:align>center</wp:align>
                </wp:positionH>
                <wp:positionV relativeFrom="paragraph">
                  <wp:posOffset>170757</wp:posOffset>
                </wp:positionV>
                <wp:extent cx="2471420" cy="609600"/>
                <wp:effectExtent l="0" t="0" r="2413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3C763D" w:rsidRPr="00C64DEA" w:rsidRDefault="003C763D" w:rsidP="00123A8D">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04CB" id="AutoShape 5" o:spid="_x0000_s1028" type="#_x0000_t176" style="position:absolute;left:0;text-align:left;margin-left:0;margin-top:13.45pt;width:194.6pt;height: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">
                <v:textbox>
                  <w:txbxContent>
                    <w:p w:rsidR="003C763D" w:rsidRPr="00C64DEA" w:rsidRDefault="003C763D" w:rsidP="00123A8D">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3C763D" w:rsidRDefault="003C763D" w:rsidP="00123A8D"/>
                  </w:txbxContent>
                </v:textbox>
                <w10:wrap anchorx="margin"/>
              </v:shape>
            </w:pict>
          </mc:Fallback>
        </mc:AlternateContent>
      </w:r>
    </w:p>
    <w:p w:rsidR="00123A8D" w:rsidRPr="000B3E0A" w:rsidRDefault="00520876"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3FCA2C28" wp14:editId="4A0CD8F1">
                <wp:simplePos x="0" y="0"/>
                <wp:positionH relativeFrom="margin">
                  <wp:posOffset>4516583</wp:posOffset>
                </wp:positionH>
                <wp:positionV relativeFrom="paragraph">
                  <wp:posOffset>327083</wp:posOffset>
                </wp:positionV>
                <wp:extent cx="1642514" cy="1233689"/>
                <wp:effectExtent l="0" t="0" r="34290" b="241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514" cy="1233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B4416" id="AutoShape 6" o:spid="_x0000_s1026" type="#_x0000_t32" style="position:absolute;margin-left:355.65pt;margin-top:25.75pt;width:129.35pt;height:97.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yoJAIAAEE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14:anchorId="2BC5FE61" wp14:editId="65BCA7BA">
                <wp:simplePos x="0" y="0"/>
                <wp:positionH relativeFrom="margin">
                  <wp:posOffset>3782292</wp:posOffset>
                </wp:positionH>
                <wp:positionV relativeFrom="paragraph">
                  <wp:posOffset>354792</wp:posOffset>
                </wp:positionV>
                <wp:extent cx="477982" cy="1187161"/>
                <wp:effectExtent l="0" t="0" r="36830" b="3238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82" cy="1187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3B400" id="AutoShape 7" o:spid="_x0000_s1026" type="#_x0000_t32" style="position:absolute;margin-left:297.8pt;margin-top:27.95pt;width:37.65pt;height: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14:anchorId="117B7845" wp14:editId="48C19F8B">
                <wp:simplePos x="0" y="0"/>
                <wp:positionH relativeFrom="column">
                  <wp:posOffset>2216726</wp:posOffset>
                </wp:positionH>
                <wp:positionV relativeFrom="paragraph">
                  <wp:posOffset>354793</wp:posOffset>
                </wp:positionV>
                <wp:extent cx="346364" cy="1177636"/>
                <wp:effectExtent l="0" t="0" r="34925" b="2286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364" cy="1177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2EAC9" id="AutoShape 7" o:spid="_x0000_s1026" type="#_x0000_t32" style="position:absolute;margin-left:174.55pt;margin-top:27.95pt;width:27.25pt;height:9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"/>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D3B5D4" wp14:editId="75F33AC3">
                <wp:simplePos x="0" y="0"/>
                <wp:positionH relativeFrom="column">
                  <wp:posOffset>1239982</wp:posOffset>
                </wp:positionH>
                <wp:positionV relativeFrom="paragraph">
                  <wp:posOffset>354791</wp:posOffset>
                </wp:positionV>
                <wp:extent cx="935182" cy="1210541"/>
                <wp:effectExtent l="0" t="0" r="17780" b="2794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5182" cy="1210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EC99" id="AutoShape 7" o:spid="_x0000_s1026" type="#_x0000_t32" style="position:absolute;margin-left:97.65pt;margin-top:27.95pt;width:73.65pt;height:95.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YDKwIAAEs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"/>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14:anchorId="69EB6A4B" wp14:editId="0759A9CC">
                <wp:simplePos x="0" y="0"/>
                <wp:positionH relativeFrom="margin">
                  <wp:posOffset>441845</wp:posOffset>
                </wp:positionH>
                <wp:positionV relativeFrom="paragraph">
                  <wp:posOffset>236912</wp:posOffset>
                </wp:positionV>
                <wp:extent cx="1628775" cy="1304925"/>
                <wp:effectExtent l="0" t="0" r="28575" b="2857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6B918" id="AutoShape 7" o:spid="_x0000_s1026" type="#_x0000_t32" style="position:absolute;margin-left:34.8pt;margin-top:18.65pt;width:128.25pt;height:102.7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WWKwIAAEw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">
                <w10:wrap anchorx="margin"/>
              </v:shape>
            </w:pict>
          </mc:Fallback>
        </mc:AlternateContent>
      </w:r>
      <w:r w:rsidR="005E3F84" w:rsidRPr="000B3E0A">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F224640" wp14:editId="30EDBF05">
                <wp:simplePos x="0" y="0"/>
                <wp:positionH relativeFrom="column">
                  <wp:posOffset>4182168</wp:posOffset>
                </wp:positionH>
                <wp:positionV relativeFrom="paragraph">
                  <wp:posOffset>355716</wp:posOffset>
                </wp:positionV>
                <wp:extent cx="1028700" cy="1238250"/>
                <wp:effectExtent l="0" t="0" r="1905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2A8F" id="AutoShape 6" o:spid="_x0000_s1026" type="#_x0000_t32" style="position:absolute;margin-left:329.3pt;margin-top:28pt;width:8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KAJQIAAEI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"/>
            </w:pict>
          </mc:Fallback>
        </mc:AlternateContent>
      </w:r>
      <w:r w:rsidR="005E3F84" w:rsidRPr="000B3E0A">
        <w:rPr>
          <w:rFonts w:ascii="Arial" w:eastAsia="Times New Roman" w:hAnsi="Arial" w:cs="Arial"/>
          <w:noProof/>
          <w:lang w:eastAsia="en-GB"/>
        </w:rPr>
        <mc:AlternateContent>
          <mc:Choice Requires="wps">
            <w:drawing>
              <wp:anchor distT="0" distB="0" distL="114298" distR="114298" simplePos="0" relativeHeight="251665408" behindDoc="0" locked="0" layoutInCell="1" allowOverlap="1" wp14:anchorId="47128557" wp14:editId="2C923F63">
                <wp:simplePos x="0" y="0"/>
                <wp:positionH relativeFrom="margin">
                  <wp:posOffset>3046846</wp:posOffset>
                </wp:positionH>
                <wp:positionV relativeFrom="paragraph">
                  <wp:posOffset>364548</wp:posOffset>
                </wp:positionV>
                <wp:extent cx="45719" cy="1247775"/>
                <wp:effectExtent l="0" t="0" r="31115" b="28575"/>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D861" id="AutoShape 8" o:spid="_x0000_s1026" type="#_x0000_t32" style="position:absolute;margin-left:239.9pt;margin-top:28.7pt;width:3.6pt;height:98.25pt;flip:x;z-index:2516654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6Z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">
                <w10:wrap anchorx="margin"/>
              </v:shape>
            </w:pict>
          </mc:Fallback>
        </mc:AlternateContent>
      </w:r>
      <w:r w:rsidR="00123A8D" w:rsidRPr="000B3E0A">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01967835" wp14:editId="048E486C">
                <wp:simplePos x="0" y="0"/>
                <wp:positionH relativeFrom="column">
                  <wp:posOffset>3084830</wp:posOffset>
                </wp:positionH>
                <wp:positionV relativeFrom="paragraph">
                  <wp:posOffset>92075</wp:posOffset>
                </wp:positionV>
                <wp:extent cx="635" cy="635"/>
                <wp:effectExtent l="0" t="0" r="37465" b="37465"/>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462CF" id="AutoShape 9" o:spid="_x0000_s1026" type="#_x0000_t32" style="position:absolute;margin-left:242.9pt;margin-top:7.2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hJ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"/>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5E3F84" w:rsidP="00123A8D">
      <w:pPr>
        <w:keepNext/>
        <w:widowControl w:val="0"/>
        <w:suppressAutoHyphens/>
        <w:autoSpaceDE w:val="0"/>
        <w:autoSpaceDN w:val="0"/>
        <w:adjustRightInd w:val="0"/>
        <w:spacing w:after="280" w:line="360" w:lineRule="auto"/>
        <w:jc w:val="both"/>
        <w:rPr>
          <w:rFonts w:ascii="Arial" w:eastAsia="Times New Roman"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14:anchorId="4C864F16" wp14:editId="5794D323">
                <wp:simplePos x="0" y="0"/>
                <wp:positionH relativeFrom="margin">
                  <wp:posOffset>-28690</wp:posOffset>
                </wp:positionH>
                <wp:positionV relativeFrom="paragraph">
                  <wp:posOffset>297180</wp:posOffset>
                </wp:positionV>
                <wp:extent cx="900545" cy="1101436"/>
                <wp:effectExtent l="0" t="0" r="13970" b="2286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545" cy="1101436"/>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Central</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4F16" id="AutoShape 12" o:spid="_x0000_s1029" type="#_x0000_t176" style="position:absolute;left:0;text-align:left;margin-left:-2.25pt;margin-top:23.4pt;width:70.9pt;height:8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Central</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0E63105A" wp14:editId="0977178D">
                <wp:simplePos x="0" y="0"/>
                <wp:positionH relativeFrom="margin">
                  <wp:posOffset>896793</wp:posOffset>
                </wp:positionH>
                <wp:positionV relativeFrom="paragraph">
                  <wp:posOffset>306936</wp:posOffset>
                </wp:positionV>
                <wp:extent cx="900430" cy="1108364"/>
                <wp:effectExtent l="0" t="0" r="13970" b="15875"/>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08364"/>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Central</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105A" id="_x0000_s1030" type="#_x0000_t176" style="position:absolute;left:0;text-align:left;margin-left:70.6pt;margin-top:24.15pt;width:70.9pt;height:8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Central</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0374BEE2" wp14:editId="30CB9D6C">
                <wp:simplePos x="0" y="0"/>
                <wp:positionH relativeFrom="margin">
                  <wp:posOffset>1825336</wp:posOffset>
                </wp:positionH>
                <wp:positionV relativeFrom="paragraph">
                  <wp:posOffset>279804</wp:posOffset>
                </wp:positionV>
                <wp:extent cx="900430" cy="1122218"/>
                <wp:effectExtent l="0" t="0" r="13970" b="2095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22218"/>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BEE2" id="_x0000_s1031" type="#_x0000_t176" style="position:absolute;left:0;text-align:left;margin-left:143.75pt;margin-top:22.05pt;width:70.9pt;height:8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617D0F6E" wp14:editId="15C5DD24">
                <wp:simplePos x="0" y="0"/>
                <wp:positionH relativeFrom="margin">
                  <wp:posOffset>2751801</wp:posOffset>
                </wp:positionH>
                <wp:positionV relativeFrom="paragraph">
                  <wp:posOffset>284018</wp:posOffset>
                </wp:positionV>
                <wp:extent cx="966123" cy="1129030"/>
                <wp:effectExtent l="0" t="0" r="24765" b="1397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123" cy="1129030"/>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0F6E" id="_x0000_s1032" type="#_x0000_t176" style="position:absolute;left:0;text-align:left;margin-left:216.7pt;margin-top:22.35pt;width:76.05pt;height:8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33433B03" wp14:editId="353BA71A">
                <wp:simplePos x="0" y="0"/>
                <wp:positionH relativeFrom="margin">
                  <wp:posOffset>3739284</wp:posOffset>
                </wp:positionH>
                <wp:positionV relativeFrom="paragraph">
                  <wp:posOffset>295448</wp:posOffset>
                </wp:positionV>
                <wp:extent cx="900430" cy="1115291"/>
                <wp:effectExtent l="0" t="0" r="13970" b="2794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15291"/>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3B03" id="_x0000_s1033" type="#_x0000_t176" style="position:absolute;left:0;text-align:left;margin-left:294.45pt;margin-top:23.25pt;width:70.9pt;height:8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East</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5E919ABB" wp14:editId="12E9ED59">
                <wp:simplePos x="0" y="0"/>
                <wp:positionH relativeFrom="margin">
                  <wp:posOffset>4667077</wp:posOffset>
                </wp:positionH>
                <wp:positionV relativeFrom="paragraph">
                  <wp:posOffset>303010</wp:posOffset>
                </wp:positionV>
                <wp:extent cx="900430" cy="1136073"/>
                <wp:effectExtent l="0" t="0" r="13970" b="26035"/>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36073"/>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North</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9ABB" id="_x0000_s1034" type="#_x0000_t176" style="position:absolute;left:0;text-align:left;margin-left:367.5pt;margin-top:23.85pt;width:70.9pt;height:8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">
                <v:textbox>
                  <w:txbxContent>
                    <w:p w:rsidR="003C763D" w:rsidRDefault="003C763D" w:rsidP="00123A8D">
                      <w:pPr>
                        <w:spacing w:after="0"/>
                        <w:jc w:val="center"/>
                        <w:rPr>
                          <w:rFonts w:eastAsia="Times New Roman" w:cs="Arial"/>
                        </w:rPr>
                      </w:pPr>
                      <w:r>
                        <w:rPr>
                          <w:rFonts w:eastAsia="Times New Roman" w:cs="Arial"/>
                        </w:rPr>
                        <w:t>1 x Quality &amp; Review Manager</w:t>
                      </w:r>
                    </w:p>
                    <w:p w:rsidR="003C763D" w:rsidRPr="00C64DEA" w:rsidRDefault="003C763D" w:rsidP="00123A8D">
                      <w:pPr>
                        <w:spacing w:after="0"/>
                        <w:jc w:val="center"/>
                        <w:rPr>
                          <w:rFonts w:eastAsia="Times New Roman" w:cs="Arial"/>
                        </w:rPr>
                      </w:pPr>
                      <w:r>
                        <w:rPr>
                          <w:rFonts w:eastAsia="Times New Roman" w:cs="Arial"/>
                        </w:rPr>
                        <w:t>North</w:t>
                      </w:r>
                    </w:p>
                    <w:p w:rsidR="003C763D" w:rsidRDefault="003C763D" w:rsidP="00123A8D"/>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62C17110" wp14:editId="321B5B7D">
                <wp:simplePos x="0" y="0"/>
                <wp:positionH relativeFrom="margin">
                  <wp:align>right</wp:align>
                </wp:positionH>
                <wp:positionV relativeFrom="paragraph">
                  <wp:posOffset>302895</wp:posOffset>
                </wp:positionV>
                <wp:extent cx="1035050" cy="1107960"/>
                <wp:effectExtent l="0" t="0" r="12700" b="1651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107960"/>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spacing w:after="0"/>
                              <w:jc w:val="center"/>
                              <w:rPr>
                                <w:rFonts w:eastAsia="Times New Roman" w:cs="Arial"/>
                              </w:rPr>
                            </w:pPr>
                            <w:r>
                              <w:rPr>
                                <w:rFonts w:eastAsia="Times New Roman" w:cs="Arial"/>
                              </w:rPr>
                              <w:t xml:space="preserve">0.5 </w:t>
                            </w:r>
                            <w:proofErr w:type="gramStart"/>
                            <w:r>
                              <w:rPr>
                                <w:rFonts w:eastAsia="Times New Roman" w:cs="Arial"/>
                              </w:rPr>
                              <w:t>x</w:t>
                            </w:r>
                            <w:proofErr w:type="gramEnd"/>
                            <w:r>
                              <w:rPr>
                                <w:rFonts w:eastAsia="Times New Roman" w:cs="Arial"/>
                              </w:rPr>
                              <w:t xml:space="preserve"> Quality &amp; Review Manager</w:t>
                            </w:r>
                          </w:p>
                          <w:p w:rsidR="003C763D" w:rsidRPr="00C64DEA" w:rsidRDefault="003C763D" w:rsidP="00123A8D">
                            <w:pPr>
                              <w:spacing w:after="0"/>
                              <w:jc w:val="center"/>
                              <w:rPr>
                                <w:rFonts w:eastAsia="Times New Roman" w:cs="Arial"/>
                              </w:rPr>
                            </w:pPr>
                            <w:r>
                              <w:rPr>
                                <w:rFonts w:eastAsia="Times New Roman" w:cs="Arial"/>
                              </w:rPr>
                              <w:t>North</w:t>
                            </w:r>
                          </w:p>
                          <w:p w:rsidR="003C763D" w:rsidRDefault="003C763D" w:rsidP="00123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7110" id="_x0000_s1035" type="#_x0000_t176" style="position:absolute;left:0;text-align:left;margin-left:30.3pt;margin-top:23.85pt;width:81.5pt;height:8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">
                <v:textbox>
                  <w:txbxContent>
                    <w:p w:rsidR="003C763D" w:rsidRDefault="003C763D" w:rsidP="00123A8D">
                      <w:pPr>
                        <w:spacing w:after="0"/>
                        <w:jc w:val="center"/>
                        <w:rPr>
                          <w:rFonts w:eastAsia="Times New Roman" w:cs="Arial"/>
                        </w:rPr>
                      </w:pPr>
                      <w:r>
                        <w:rPr>
                          <w:rFonts w:eastAsia="Times New Roman" w:cs="Arial"/>
                        </w:rPr>
                        <w:t xml:space="preserve">0.5 </w:t>
                      </w:r>
                      <w:proofErr w:type="gramStart"/>
                      <w:r>
                        <w:rPr>
                          <w:rFonts w:eastAsia="Times New Roman" w:cs="Arial"/>
                        </w:rPr>
                        <w:t>x</w:t>
                      </w:r>
                      <w:proofErr w:type="gramEnd"/>
                      <w:r>
                        <w:rPr>
                          <w:rFonts w:eastAsia="Times New Roman" w:cs="Arial"/>
                        </w:rPr>
                        <w:t xml:space="preserve"> Quality &amp; Review Manager</w:t>
                      </w:r>
                    </w:p>
                    <w:p w:rsidR="003C763D" w:rsidRPr="00C64DEA" w:rsidRDefault="003C763D" w:rsidP="00123A8D">
                      <w:pPr>
                        <w:spacing w:after="0"/>
                        <w:jc w:val="center"/>
                        <w:rPr>
                          <w:rFonts w:eastAsia="Times New Roman" w:cs="Arial"/>
                        </w:rPr>
                      </w:pPr>
                      <w:r>
                        <w:rPr>
                          <w:rFonts w:eastAsia="Times New Roman" w:cs="Arial"/>
                        </w:rPr>
                        <w:t>North</w:t>
                      </w:r>
                    </w:p>
                    <w:p w:rsidR="003C763D" w:rsidRDefault="003C763D" w:rsidP="00123A8D"/>
                  </w:txbxContent>
                </v:textbox>
                <w10:wrap anchorx="margin"/>
              </v:shape>
            </w:pict>
          </mc:Fallback>
        </mc:AlternateContent>
      </w: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Times New Roman" w:hAnsi="Arial" w:cs="Arial"/>
        </w:rPr>
      </w:pPr>
    </w:p>
    <w:p w:rsidR="00123A8D" w:rsidRPr="000B3E0A" w:rsidRDefault="00520876" w:rsidP="00123A8D">
      <w:pPr>
        <w:keepNext/>
        <w:widowControl w:val="0"/>
        <w:suppressAutoHyphens/>
        <w:autoSpaceDE w:val="0"/>
        <w:autoSpaceDN w:val="0"/>
        <w:adjustRightInd w:val="0"/>
        <w:spacing w:after="280" w:line="360" w:lineRule="auto"/>
        <w:jc w:val="both"/>
        <w:rPr>
          <w:rFonts w:ascii="Arial" w:eastAsia="Calibri" w:hAnsi="Arial" w:cs="Arial"/>
        </w:rPr>
      </w:pPr>
      <w:r w:rsidRPr="000B3E0A">
        <w:rPr>
          <w:rFonts w:ascii="Arial" w:eastAsia="Times New Roman" w:hAnsi="Arial" w:cs="Arial"/>
          <w:noProof/>
          <w:lang w:eastAsia="en-GB"/>
        </w:rPr>
        <mc:AlternateContent>
          <mc:Choice Requires="wps">
            <w:drawing>
              <wp:anchor distT="0" distB="0" distL="114298" distR="114298" simplePos="0" relativeHeight="251687936" behindDoc="0" locked="0" layoutInCell="1" allowOverlap="1" wp14:anchorId="36E85BB9" wp14:editId="0B13A1C1">
                <wp:simplePos x="0" y="0"/>
                <wp:positionH relativeFrom="margin">
                  <wp:posOffset>6186055</wp:posOffset>
                </wp:positionH>
                <wp:positionV relativeFrom="paragraph">
                  <wp:posOffset>162733</wp:posOffset>
                </wp:positionV>
                <wp:extent cx="194829" cy="1123142"/>
                <wp:effectExtent l="0" t="0" r="34290" b="2032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29" cy="1123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5B50" id="AutoShape 15" o:spid="_x0000_s1026" type="#_x0000_t32" style="position:absolute;margin-left:487.1pt;margin-top:12.8pt;width:15.35pt;height:88.45pt;z-index:2516879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6912" behindDoc="0" locked="0" layoutInCell="1" allowOverlap="1" wp14:anchorId="38CF414F" wp14:editId="02093950">
                <wp:simplePos x="0" y="0"/>
                <wp:positionH relativeFrom="margin">
                  <wp:posOffset>5174673</wp:posOffset>
                </wp:positionH>
                <wp:positionV relativeFrom="paragraph">
                  <wp:posOffset>190442</wp:posOffset>
                </wp:positionV>
                <wp:extent cx="135197" cy="1103342"/>
                <wp:effectExtent l="0" t="0" r="36830" b="2095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7" cy="1103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A83F1" id="AutoShape 15" o:spid="_x0000_s1026" type="#_x0000_t32" style="position:absolute;margin-left:407.45pt;margin-top:15pt;width:10.65pt;height:86.9pt;z-index:2516869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5888" behindDoc="0" locked="0" layoutInCell="1" allowOverlap="1" wp14:anchorId="354C8175" wp14:editId="530F3F58">
                <wp:simplePos x="0" y="0"/>
                <wp:positionH relativeFrom="margin">
                  <wp:posOffset>4176511</wp:posOffset>
                </wp:positionH>
                <wp:positionV relativeFrom="paragraph">
                  <wp:posOffset>148878</wp:posOffset>
                </wp:positionV>
                <wp:extent cx="45719" cy="1132609"/>
                <wp:effectExtent l="0" t="0" r="31115" b="29845"/>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326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ED91E" id="AutoShape 15" o:spid="_x0000_s1026" type="#_x0000_t32" style="position:absolute;margin-left:328.85pt;margin-top:11.7pt;width:3.6pt;height:89.2pt;z-index:2516858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EFJA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">
                <w10:wrap anchorx="margin"/>
              </v:shape>
            </w:pict>
          </mc:Fallback>
        </mc:AlternateContent>
      </w:r>
      <w:r w:rsidRPr="000B3E0A">
        <w:rPr>
          <w:rFonts w:ascii="Arial" w:eastAsia="Times New Roman" w:hAnsi="Arial" w:cs="Arial"/>
          <w:noProof/>
          <w:lang w:eastAsia="en-GB"/>
        </w:rPr>
        <mc:AlternateContent>
          <mc:Choice Requires="wps">
            <w:drawing>
              <wp:anchor distT="0" distB="0" distL="114298" distR="114298" simplePos="0" relativeHeight="251684864" behindDoc="0" locked="0" layoutInCell="1" allowOverlap="1" wp14:anchorId="0AFDE4A5" wp14:editId="493940F8">
                <wp:simplePos x="0" y="0"/>
                <wp:positionH relativeFrom="margin">
                  <wp:posOffset>3178983</wp:posOffset>
                </wp:positionH>
                <wp:positionV relativeFrom="paragraph">
                  <wp:posOffset>162734</wp:posOffset>
                </wp:positionV>
                <wp:extent cx="45719" cy="1101148"/>
                <wp:effectExtent l="0" t="0" r="31115" b="2286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01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9BC33" id="AutoShape 15" o:spid="_x0000_s1026" type="#_x0000_t32" style="position:absolute;margin-left:250.3pt;margin-top:12.8pt;width:3.6pt;height:86.7pt;flip:x;z-index:2516848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">
                <w10:wrap anchorx="margin"/>
              </v:shape>
            </w:pict>
          </mc:Fallback>
        </mc:AlternateContent>
      </w:r>
      <w:r w:rsidR="005E3F84" w:rsidRPr="000B3E0A">
        <w:rPr>
          <w:rFonts w:ascii="Arial" w:eastAsia="Times New Roman" w:hAnsi="Arial" w:cs="Arial"/>
          <w:noProof/>
          <w:lang w:eastAsia="en-GB"/>
        </w:rPr>
        <mc:AlternateContent>
          <mc:Choice Requires="wps">
            <w:drawing>
              <wp:anchor distT="0" distB="0" distL="114298" distR="114298" simplePos="0" relativeHeight="251681792" behindDoc="0" locked="0" layoutInCell="1" allowOverlap="1" wp14:anchorId="0B310F8E" wp14:editId="742E7507">
                <wp:simplePos x="0" y="0"/>
                <wp:positionH relativeFrom="leftMargin">
                  <wp:posOffset>837565</wp:posOffset>
                </wp:positionH>
                <wp:positionV relativeFrom="paragraph">
                  <wp:posOffset>155807</wp:posOffset>
                </wp:positionV>
                <wp:extent cx="45719" cy="1108364"/>
                <wp:effectExtent l="0" t="0" r="31115" b="349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08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F68D" id="AutoShape 15" o:spid="_x0000_s1026" type="#_x0000_t32" style="position:absolute;margin-left:65.95pt;margin-top:12.25pt;width:3.6pt;height:87.25pt;flip:x;z-index:251681792;visibility:visible;mso-wrap-style:square;mso-width-percent:0;mso-height-percent:0;mso-wrap-distance-left:3.17494mm;mso-wrap-distance-top:0;mso-wrap-distance-right:3.17494mm;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yS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">
                <w10:wrap anchorx="margin"/>
              </v:shape>
            </w:pict>
          </mc:Fallback>
        </mc:AlternateContent>
      </w:r>
      <w:r w:rsidR="005E3F84" w:rsidRPr="000B3E0A">
        <w:rPr>
          <w:rFonts w:ascii="Arial" w:eastAsia="Times New Roman" w:hAnsi="Arial" w:cs="Arial"/>
          <w:noProof/>
          <w:lang w:eastAsia="en-GB"/>
        </w:rPr>
        <mc:AlternateContent>
          <mc:Choice Requires="wps">
            <w:drawing>
              <wp:anchor distT="0" distB="0" distL="114298" distR="114298" simplePos="0" relativeHeight="251668480" behindDoc="0" locked="0" layoutInCell="1" allowOverlap="1" wp14:anchorId="5ACE3979" wp14:editId="347FB7D7">
                <wp:simplePos x="0" y="0"/>
                <wp:positionH relativeFrom="column">
                  <wp:posOffset>1292341</wp:posOffset>
                </wp:positionH>
                <wp:positionV relativeFrom="paragraph">
                  <wp:posOffset>125095</wp:posOffset>
                </wp:positionV>
                <wp:extent cx="45719" cy="1162050"/>
                <wp:effectExtent l="0" t="0" r="31115" b="19050"/>
                <wp:wrapNone/>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45FC5" id="AutoShape 14" o:spid="_x0000_s1026" type="#_x0000_t32" style="position:absolute;margin-left:101.75pt;margin-top:9.85pt;width:3.6pt;height:91.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bkLAIAAEs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"/>
            </w:pict>
          </mc:Fallback>
        </mc:AlternateContent>
      </w:r>
      <w:r w:rsidR="005E3F84" w:rsidRPr="000B3E0A">
        <w:rPr>
          <w:rFonts w:ascii="Arial" w:eastAsia="Times New Roman" w:hAnsi="Arial" w:cs="Arial"/>
          <w:noProof/>
          <w:lang w:eastAsia="en-GB"/>
        </w:rPr>
        <mc:AlternateContent>
          <mc:Choice Requires="wps">
            <w:drawing>
              <wp:anchor distT="0" distB="0" distL="114298" distR="114298" simplePos="0" relativeHeight="251669504" behindDoc="0" locked="0" layoutInCell="1" allowOverlap="1" wp14:anchorId="347E3852" wp14:editId="69436D8A">
                <wp:simplePos x="0" y="0"/>
                <wp:positionH relativeFrom="margin">
                  <wp:posOffset>2237509</wp:posOffset>
                </wp:positionH>
                <wp:positionV relativeFrom="paragraph">
                  <wp:posOffset>171161</wp:posOffset>
                </wp:positionV>
                <wp:extent cx="45719" cy="1152525"/>
                <wp:effectExtent l="0" t="0" r="31115" b="28575"/>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79629" id="AutoShape 15" o:spid="_x0000_s1026" type="#_x0000_t32" style="position:absolute;margin-left:176.2pt;margin-top:13.5pt;width:3.6pt;height:90.75pt;flip:x;z-index:2516695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">
                <w10:wrap anchorx="margin"/>
              </v:shape>
            </w:pict>
          </mc:Fallback>
        </mc:AlternateContent>
      </w:r>
    </w:p>
    <w:p w:rsidR="00123A8D" w:rsidRPr="000B3E0A" w:rsidRDefault="00123A8D" w:rsidP="00123A8D">
      <w:pPr>
        <w:keepNext/>
        <w:widowControl w:val="0"/>
        <w:suppressAutoHyphens/>
        <w:spacing w:after="280" w:line="360" w:lineRule="auto"/>
        <w:jc w:val="both"/>
        <w:rPr>
          <w:rFonts w:ascii="Arial" w:eastAsia="Calibri" w:hAnsi="Arial" w:cs="Arial"/>
        </w:rPr>
      </w:pPr>
    </w:p>
    <w:p w:rsidR="00123A8D" w:rsidRPr="000B3E0A" w:rsidRDefault="00123A8D" w:rsidP="00123A8D">
      <w:pPr>
        <w:keepNext/>
        <w:widowControl w:val="0"/>
        <w:suppressAutoHyphens/>
        <w:spacing w:after="280" w:line="360" w:lineRule="auto"/>
        <w:jc w:val="both"/>
        <w:rPr>
          <w:rFonts w:ascii="Arial" w:eastAsia="Calibri" w:hAnsi="Arial" w:cs="Arial"/>
        </w:rPr>
      </w:pPr>
    </w:p>
    <w:p w:rsidR="00123A8D" w:rsidRPr="000B3E0A" w:rsidRDefault="005E3F84" w:rsidP="00123A8D">
      <w:pPr>
        <w:keepNext/>
        <w:widowControl w:val="0"/>
        <w:suppressAutoHyphens/>
        <w:spacing w:after="280" w:line="360" w:lineRule="auto"/>
        <w:jc w:val="both"/>
        <w:rPr>
          <w:rFonts w:ascii="Arial" w:eastAsia="Calibri" w:hAnsi="Arial" w:cs="Arial"/>
        </w:rPr>
      </w:pPr>
      <w:r w:rsidRPr="000B3E0A">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31BA20EA" wp14:editId="4C8D75B7">
                <wp:simplePos x="0" y="0"/>
                <wp:positionH relativeFrom="margin">
                  <wp:posOffset>51550</wp:posOffset>
                </wp:positionH>
                <wp:positionV relativeFrom="paragraph">
                  <wp:posOffset>6524</wp:posOffset>
                </wp:positionV>
                <wp:extent cx="770817" cy="1495425"/>
                <wp:effectExtent l="0" t="0" r="10795" b="28575"/>
                <wp:wrapNone/>
                <wp:docPr id="6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17" cy="1495425"/>
                        </a:xfrm>
                        <a:prstGeom prst="flowChartAlternateProcess">
                          <a:avLst/>
                        </a:prstGeom>
                        <a:solidFill>
                          <a:srgbClr val="FFFFFF"/>
                        </a:solidFill>
                        <a:ln w="9525">
                          <a:solidFill>
                            <a:srgbClr val="000000"/>
                          </a:solidFill>
                          <a:miter lim="800000"/>
                          <a:headEnd/>
                          <a:tailEnd/>
                        </a:ln>
                      </wps:spPr>
                      <wps:txb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9</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804A4E" w:rsidRDefault="003C763D" w:rsidP="00123A8D">
                            <w:pPr>
                              <w:pStyle w:val="NoSpacing"/>
                              <w:jc w:val="center"/>
                              <w:rPr>
                                <w:rFonts w:asciiTheme="minorHAnsi" w:hAnsiTheme="minorHAnsi" w:cs="Arial"/>
                              </w:rPr>
                            </w:pPr>
                          </w:p>
                          <w:p w:rsidR="003C763D" w:rsidRDefault="003C763D" w:rsidP="00123A8D">
                            <w:pPr>
                              <w:jc w:val="center"/>
                            </w:pPr>
                          </w:p>
                          <w:p w:rsidR="003C763D" w:rsidRDefault="003C763D" w:rsidP="00123A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20EA" id="AutoShape 18" o:spid="_x0000_s1036" type="#_x0000_t176" style="position:absolute;left:0;text-align:left;margin-left:4.05pt;margin-top:.5pt;width:60.7pt;height:1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">
                <v:textbo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9</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804A4E" w:rsidRDefault="003C763D" w:rsidP="00123A8D">
                      <w:pPr>
                        <w:pStyle w:val="NoSpacing"/>
                        <w:jc w:val="center"/>
                        <w:rPr>
                          <w:rFonts w:asciiTheme="minorHAnsi" w:hAnsiTheme="minorHAnsi" w:cs="Arial"/>
                        </w:rPr>
                      </w:pPr>
                    </w:p>
                    <w:p w:rsidR="003C763D" w:rsidRDefault="003C763D" w:rsidP="00123A8D">
                      <w:pPr>
                        <w:jc w:val="center"/>
                      </w:pPr>
                    </w:p>
                    <w:p w:rsidR="003C763D" w:rsidRDefault="003C763D" w:rsidP="00123A8D">
                      <w:pPr>
                        <w:jc w:val="center"/>
                      </w:pP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2816" behindDoc="0" locked="0" layoutInCell="1" allowOverlap="1" wp14:anchorId="643520A8" wp14:editId="6532BACD">
                <wp:simplePos x="0" y="0"/>
                <wp:positionH relativeFrom="margin">
                  <wp:posOffset>853729</wp:posOffset>
                </wp:positionH>
                <wp:positionV relativeFrom="paragraph">
                  <wp:posOffset>5715</wp:posOffset>
                </wp:positionV>
                <wp:extent cx="852490" cy="1504950"/>
                <wp:effectExtent l="0" t="0" r="24130" b="1905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490" cy="1504950"/>
                        </a:xfrm>
                        <a:prstGeom prst="flowChartAlternateProcess">
                          <a:avLst/>
                        </a:prstGeom>
                        <a:solidFill>
                          <a:srgbClr val="FFFFFF"/>
                        </a:solidFill>
                        <a:ln w="9525">
                          <a:solidFill>
                            <a:srgbClr val="000000"/>
                          </a:solidFill>
                          <a:miter lim="800000"/>
                          <a:headEnd/>
                          <a:tailEnd/>
                        </a:ln>
                      </wps:spPr>
                      <wps:txbx>
                        <w:txbxContent>
                          <w:p w:rsidR="003C763D" w:rsidRPr="00F352F7" w:rsidRDefault="003C763D" w:rsidP="00123A8D">
                            <w:pPr>
                              <w:jc w:val="center"/>
                              <w:rPr>
                                <w:rFonts w:cs="Arial"/>
                              </w:rPr>
                            </w:pPr>
                            <w:r>
                              <w:rPr>
                                <w:rFonts w:cs="Arial"/>
                              </w:rPr>
                              <w:t>6.9</w:t>
                            </w:r>
                            <w:r w:rsidRPr="00F352F7">
                              <w:rPr>
                                <w:rFonts w:cs="Arial"/>
                              </w:rPr>
                              <w:t xml:space="preserve"> </w:t>
                            </w:r>
                            <w:proofErr w:type="gramStart"/>
                            <w:r w:rsidRPr="00F352F7">
                              <w:rPr>
                                <w:rFonts w:cs="Arial"/>
                              </w:rPr>
                              <w:t>x</w:t>
                            </w:r>
                            <w:proofErr w:type="gramEnd"/>
                            <w:r w:rsidRPr="00F352F7">
                              <w:rPr>
                                <w:rFonts w:cs="Arial"/>
                              </w:rPr>
                              <w:t xml:space="preserve">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20A8" id="AutoShape 16" o:spid="_x0000_s1037" type="#_x0000_t176" style="position:absolute;left:0;text-align:left;margin-left:67.2pt;margin-top:.45pt;width:67.15pt;height:1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">
                <v:textbox>
                  <w:txbxContent>
                    <w:p w:rsidR="003C763D" w:rsidRPr="00F352F7" w:rsidRDefault="003C763D" w:rsidP="00123A8D">
                      <w:pPr>
                        <w:jc w:val="center"/>
                        <w:rPr>
                          <w:rFonts w:cs="Arial"/>
                        </w:rPr>
                      </w:pPr>
                      <w:r>
                        <w:rPr>
                          <w:rFonts w:cs="Arial"/>
                        </w:rPr>
                        <w:t>6.9</w:t>
                      </w:r>
                      <w:r w:rsidRPr="00F352F7">
                        <w:rPr>
                          <w:rFonts w:cs="Arial"/>
                        </w:rPr>
                        <w:t xml:space="preserve"> </w:t>
                      </w:r>
                      <w:proofErr w:type="gramStart"/>
                      <w:r w:rsidRPr="00F352F7">
                        <w:rPr>
                          <w:rFonts w:cs="Arial"/>
                        </w:rPr>
                        <w:t>x</w:t>
                      </w:r>
                      <w:proofErr w:type="gramEnd"/>
                      <w:r w:rsidRPr="00F352F7">
                        <w:rPr>
                          <w:rFonts w:cs="Arial"/>
                        </w:rPr>
                        <w:t xml:space="preserve"> IROs </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66352848" wp14:editId="20573BE2">
                <wp:simplePos x="0" y="0"/>
                <wp:positionH relativeFrom="margin">
                  <wp:posOffset>1727604</wp:posOffset>
                </wp:positionH>
                <wp:positionV relativeFrom="paragraph">
                  <wp:posOffset>8890</wp:posOffset>
                </wp:positionV>
                <wp:extent cx="997527" cy="1485900"/>
                <wp:effectExtent l="0" t="0" r="12700" b="1905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27" cy="1485900"/>
                        </a:xfrm>
                        <a:prstGeom prst="flowChartAlternateProcess">
                          <a:avLst/>
                        </a:prstGeom>
                        <a:solidFill>
                          <a:srgbClr val="FFFFFF"/>
                        </a:solidFill>
                        <a:ln w="9525">
                          <a:solidFill>
                            <a:srgbClr val="000000"/>
                          </a:solidFill>
                          <a:miter lim="800000"/>
                          <a:headEnd/>
                          <a:tailEnd/>
                        </a:ln>
                      </wps:spPr>
                      <wps:txb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4</w:t>
                            </w:r>
                            <w:r w:rsidRPr="00F352F7">
                              <w:rPr>
                                <w:rFonts w:asciiTheme="minorHAnsi" w:hAnsiTheme="minorHAnsi" w:cs="Arial"/>
                              </w:rPr>
                              <w:t xml:space="preserve">.5 </w:t>
                            </w:r>
                            <w:proofErr w:type="gramStart"/>
                            <w:r w:rsidRPr="00F352F7">
                              <w:rPr>
                                <w:rFonts w:asciiTheme="minorHAnsi" w:hAnsiTheme="minorHAnsi" w:cs="Arial"/>
                              </w:rPr>
                              <w:t>x</w:t>
                            </w:r>
                            <w:proofErr w:type="gramEnd"/>
                            <w:r w:rsidRPr="00F352F7">
                              <w:rPr>
                                <w:rFonts w:asciiTheme="minorHAnsi" w:hAnsiTheme="minorHAnsi" w:cs="Arial"/>
                              </w:rPr>
                              <w:t xml:space="preserve">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Pr>
                                <w:rFonts w:asciiTheme="minorHAnsi" w:hAnsiTheme="minorHAnsi" w:cs="Arial"/>
                              </w:rPr>
                              <w:t xml:space="preserve">3 x </w:t>
                            </w:r>
                            <w:r w:rsidRPr="00F352F7">
                              <w:rPr>
                                <w:rFonts w:asciiTheme="minorHAnsi" w:hAnsiTheme="minorHAnsi" w:cs="Arial"/>
                              </w:rPr>
                              <w:t>Local Authority Designated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2848" id="_x0000_s1038" type="#_x0000_t176" style="position:absolute;left:0;text-align:left;margin-left:136.05pt;margin-top:.7pt;width:78.55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">
                <v:textbo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4</w:t>
                      </w:r>
                      <w:r w:rsidRPr="00F352F7">
                        <w:rPr>
                          <w:rFonts w:asciiTheme="minorHAnsi" w:hAnsiTheme="minorHAnsi" w:cs="Arial"/>
                        </w:rPr>
                        <w:t xml:space="preserve">.5 </w:t>
                      </w:r>
                      <w:proofErr w:type="gramStart"/>
                      <w:r w:rsidRPr="00F352F7">
                        <w:rPr>
                          <w:rFonts w:asciiTheme="minorHAnsi" w:hAnsiTheme="minorHAnsi" w:cs="Arial"/>
                        </w:rPr>
                        <w:t>x</w:t>
                      </w:r>
                      <w:proofErr w:type="gramEnd"/>
                      <w:r w:rsidRPr="00F352F7">
                        <w:rPr>
                          <w:rFonts w:asciiTheme="minorHAnsi" w:hAnsiTheme="minorHAnsi" w:cs="Arial"/>
                        </w:rPr>
                        <w:t xml:space="preserve">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Pr>
                          <w:rFonts w:asciiTheme="minorHAnsi" w:hAnsiTheme="minorHAnsi" w:cs="Arial"/>
                        </w:rPr>
                        <w:t xml:space="preserve">3 x </w:t>
                      </w:r>
                      <w:r w:rsidRPr="00F352F7">
                        <w:rPr>
                          <w:rFonts w:asciiTheme="minorHAnsi" w:hAnsiTheme="minorHAnsi" w:cs="Arial"/>
                        </w:rPr>
                        <w:t>Local Authority Designated Officer</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69E9DCF9" wp14:editId="4BCF2116">
                <wp:simplePos x="0" y="0"/>
                <wp:positionH relativeFrom="margin">
                  <wp:posOffset>2749723</wp:posOffset>
                </wp:positionH>
                <wp:positionV relativeFrom="paragraph">
                  <wp:posOffset>8890</wp:posOffset>
                </wp:positionV>
                <wp:extent cx="817476" cy="1466850"/>
                <wp:effectExtent l="0" t="0" r="20955" b="190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476" cy="1466850"/>
                        </a:xfrm>
                        <a:prstGeom prst="flowChartAlternateProcess">
                          <a:avLst/>
                        </a:prstGeom>
                        <a:solidFill>
                          <a:srgbClr val="FFFFFF"/>
                        </a:solidFill>
                        <a:ln w="9525">
                          <a:solidFill>
                            <a:srgbClr val="000000"/>
                          </a:solidFill>
                          <a:miter lim="800000"/>
                          <a:headEnd/>
                          <a:tailEnd/>
                        </a:ln>
                      </wps:spPr>
                      <wps:txbx>
                        <w:txbxContent>
                          <w:p w:rsidR="003C763D" w:rsidRDefault="003C763D" w:rsidP="002C08A5">
                            <w:pPr>
                              <w:jc w:val="center"/>
                              <w:rPr>
                                <w:rFonts w:cs="Arial"/>
                              </w:rPr>
                            </w:pPr>
                            <w:r>
                              <w:rPr>
                                <w:rFonts w:cs="Arial"/>
                              </w:rPr>
                              <w:t>7</w:t>
                            </w:r>
                            <w:r w:rsidRPr="00F352F7">
                              <w:rPr>
                                <w:rFonts w:cs="Arial"/>
                              </w:rPr>
                              <w:t xml:space="preserve"> x IROs </w:t>
                            </w:r>
                          </w:p>
                          <w:p w:rsidR="003C763D" w:rsidRDefault="003C763D" w:rsidP="002C08A5">
                            <w:pPr>
                              <w:jc w:val="center"/>
                              <w:rPr>
                                <w:rFonts w:cs="Arial"/>
                              </w:rPr>
                            </w:pPr>
                          </w:p>
                          <w:p w:rsidR="003C763D" w:rsidRPr="00F352F7" w:rsidRDefault="003C763D" w:rsidP="002C08A5">
                            <w:pPr>
                              <w:jc w:val="center"/>
                              <w:rPr>
                                <w:rFonts w:cs="Arial"/>
                              </w:rPr>
                            </w:pPr>
                            <w:r>
                              <w:rPr>
                                <w:rFonts w:cs="Arial"/>
                              </w:rPr>
                              <w:t>Fostering IRO</w:t>
                            </w:r>
                          </w:p>
                          <w:p w:rsidR="003C763D" w:rsidRPr="00F352F7" w:rsidRDefault="003C763D" w:rsidP="00123A8D">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DCF9" id="_x0000_s1039" type="#_x0000_t176" style="position:absolute;left:0;text-align:left;margin-left:216.5pt;margin-top:.7pt;width:64.35pt;height:1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">
                <v:textbox>
                  <w:txbxContent>
                    <w:p w:rsidR="003C763D" w:rsidRDefault="003C763D" w:rsidP="002C08A5">
                      <w:pPr>
                        <w:jc w:val="center"/>
                        <w:rPr>
                          <w:rFonts w:cs="Arial"/>
                        </w:rPr>
                      </w:pPr>
                      <w:r>
                        <w:rPr>
                          <w:rFonts w:cs="Arial"/>
                        </w:rPr>
                        <w:t>7</w:t>
                      </w:r>
                      <w:r w:rsidRPr="00F352F7">
                        <w:rPr>
                          <w:rFonts w:cs="Arial"/>
                        </w:rPr>
                        <w:t xml:space="preserve"> x IROs </w:t>
                      </w:r>
                    </w:p>
                    <w:p w:rsidR="003C763D" w:rsidRDefault="003C763D" w:rsidP="002C08A5">
                      <w:pPr>
                        <w:jc w:val="center"/>
                        <w:rPr>
                          <w:rFonts w:cs="Arial"/>
                        </w:rPr>
                      </w:pPr>
                    </w:p>
                    <w:p w:rsidR="003C763D" w:rsidRPr="00F352F7" w:rsidRDefault="003C763D" w:rsidP="002C08A5">
                      <w:pPr>
                        <w:jc w:val="center"/>
                        <w:rPr>
                          <w:rFonts w:cs="Arial"/>
                        </w:rPr>
                      </w:pPr>
                      <w:r>
                        <w:rPr>
                          <w:rFonts w:cs="Arial"/>
                        </w:rPr>
                        <w:t>Fostering IRO</w:t>
                      </w:r>
                    </w:p>
                    <w:p w:rsidR="003C763D" w:rsidRPr="00F352F7" w:rsidRDefault="003C763D" w:rsidP="00123A8D">
                      <w:pPr>
                        <w:jc w:val="center"/>
                        <w:rPr>
                          <w:rFonts w:cs="Arial"/>
                        </w:rPr>
                      </w:pP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CF482A6" wp14:editId="6B44CDEE">
                <wp:simplePos x="0" y="0"/>
                <wp:positionH relativeFrom="margin">
                  <wp:posOffset>3596236</wp:posOffset>
                </wp:positionH>
                <wp:positionV relativeFrom="paragraph">
                  <wp:posOffset>4619</wp:posOffset>
                </wp:positionV>
                <wp:extent cx="1055486" cy="1476375"/>
                <wp:effectExtent l="0" t="0" r="11430" b="2857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486" cy="1476375"/>
                        </a:xfrm>
                        <a:prstGeom prst="flowChartAlternateProcess">
                          <a:avLst/>
                        </a:prstGeom>
                        <a:solidFill>
                          <a:srgbClr val="FFFFFF"/>
                        </a:solidFill>
                        <a:ln w="9525">
                          <a:solidFill>
                            <a:srgbClr val="000000"/>
                          </a:solidFill>
                          <a:miter lim="800000"/>
                          <a:headEnd/>
                          <a:tailEnd/>
                        </a:ln>
                      </wps:spPr>
                      <wps:txb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7</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School Safeguarding Officer</w:t>
                            </w:r>
                            <w:r>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82A6" id="_x0000_s1040" type="#_x0000_t176" style="position:absolute;left:0;text-align:left;margin-left:283.15pt;margin-top:.35pt;width:83.1pt;height:11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">
                <v:textbo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7</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School Safeguarding Officer</w:t>
                      </w:r>
                      <w:r>
                        <w:rPr>
                          <w:rFonts w:asciiTheme="minorHAnsi" w:hAnsiTheme="minorHAnsi" w:cs="Arial"/>
                        </w:rPr>
                        <w:t xml:space="preserve"> </w:t>
                      </w:r>
                    </w:p>
                  </w:txbxContent>
                </v:textbox>
                <w10:wrap anchorx="margin"/>
              </v:shape>
            </w:pict>
          </mc:Fallback>
        </mc:AlternateContent>
      </w:r>
      <w:r w:rsidRPr="000B3E0A">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22BC87A0" wp14:editId="35ABDAC5">
                <wp:simplePos x="0" y="0"/>
                <wp:positionH relativeFrom="margin">
                  <wp:posOffset>4677006</wp:posOffset>
                </wp:positionH>
                <wp:positionV relativeFrom="paragraph">
                  <wp:posOffset>9641</wp:posOffset>
                </wp:positionV>
                <wp:extent cx="1138324" cy="1466850"/>
                <wp:effectExtent l="0" t="0" r="24130" b="19050"/>
                <wp:wrapNone/>
                <wp:docPr id="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324" cy="1466850"/>
                        </a:xfrm>
                        <a:prstGeom prst="flowChartAlternateProcess">
                          <a:avLst/>
                        </a:prstGeom>
                        <a:solidFill>
                          <a:srgbClr val="FFFFFF"/>
                        </a:solidFill>
                        <a:ln w="9525">
                          <a:solidFill>
                            <a:srgbClr val="000000"/>
                          </a:solidFill>
                          <a:miter lim="800000"/>
                          <a:headEnd/>
                          <a:tailEnd/>
                        </a:ln>
                      </wps:spPr>
                      <wps:txb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6</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 xml:space="preserve">Senior Child Employment </w:t>
                            </w: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&amp;</w:t>
                            </w: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 xml:space="preserve">Entertainment Officer </w:t>
                            </w:r>
                          </w:p>
                          <w:p w:rsidR="003C763D" w:rsidRPr="00C4096C" w:rsidRDefault="003C763D" w:rsidP="00123A8D">
                            <w:pPr>
                              <w:pStyle w:val="NoSpacing"/>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87A0" id="_x0000_s1041" type="#_x0000_t176" style="position:absolute;left:0;text-align:left;margin-left:368.25pt;margin-top:.75pt;width:89.65pt;height:11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">
                <v:textbox>
                  <w:txbxContent>
                    <w:p w:rsidR="003C763D" w:rsidRPr="00F352F7" w:rsidRDefault="003C763D" w:rsidP="00123A8D">
                      <w:pPr>
                        <w:pStyle w:val="NoSpacing"/>
                        <w:jc w:val="center"/>
                        <w:rPr>
                          <w:rFonts w:asciiTheme="minorHAnsi" w:hAnsiTheme="minorHAnsi" w:cs="Arial"/>
                        </w:rPr>
                      </w:pPr>
                      <w:r>
                        <w:rPr>
                          <w:rFonts w:asciiTheme="minorHAnsi" w:hAnsiTheme="minorHAnsi" w:cs="Arial"/>
                        </w:rPr>
                        <w:t>6</w:t>
                      </w:r>
                      <w:r w:rsidRPr="00F352F7">
                        <w:rPr>
                          <w:rFonts w:asciiTheme="minorHAnsi" w:hAnsiTheme="minorHAnsi" w:cs="Arial"/>
                        </w:rPr>
                        <w:t xml:space="preserve"> x IROs</w:t>
                      </w:r>
                    </w:p>
                    <w:p w:rsidR="003C763D" w:rsidRPr="00F352F7" w:rsidRDefault="003C763D" w:rsidP="00123A8D">
                      <w:pPr>
                        <w:pStyle w:val="NoSpacing"/>
                        <w:jc w:val="center"/>
                        <w:rPr>
                          <w:rFonts w:asciiTheme="minorHAnsi" w:hAnsiTheme="minorHAnsi" w:cs="Arial"/>
                        </w:rPr>
                      </w:pP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 xml:space="preserve">Senior Child Employment </w:t>
                      </w: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&amp;</w:t>
                      </w:r>
                    </w:p>
                    <w:p w:rsidR="003C763D" w:rsidRPr="00F352F7" w:rsidRDefault="003C763D" w:rsidP="00123A8D">
                      <w:pPr>
                        <w:pStyle w:val="NoSpacing"/>
                        <w:jc w:val="center"/>
                        <w:rPr>
                          <w:rFonts w:asciiTheme="minorHAnsi" w:hAnsiTheme="minorHAnsi" w:cs="Arial"/>
                        </w:rPr>
                      </w:pPr>
                      <w:r w:rsidRPr="00F352F7">
                        <w:rPr>
                          <w:rFonts w:asciiTheme="minorHAnsi" w:hAnsiTheme="minorHAnsi" w:cs="Arial"/>
                        </w:rPr>
                        <w:t xml:space="preserve">Entertainment Officer </w:t>
                      </w:r>
                    </w:p>
                    <w:p w:rsidR="003C763D" w:rsidRPr="00C4096C" w:rsidRDefault="003C763D" w:rsidP="00123A8D">
                      <w:pPr>
                        <w:pStyle w:val="NoSpacing"/>
                        <w:jc w:val="center"/>
                        <w:rPr>
                          <w:rFonts w:ascii="Arial" w:hAnsi="Arial" w:cs="Arial"/>
                          <w:sz w:val="24"/>
                          <w:szCs w:val="24"/>
                        </w:rPr>
                      </w:pPr>
                    </w:p>
                  </w:txbxContent>
                </v:textbox>
                <w10:wrap anchorx="margin"/>
              </v:shape>
            </w:pict>
          </mc:Fallback>
        </mc:AlternateContent>
      </w:r>
      <w:r w:rsidR="00E522C7" w:rsidRPr="000B3E0A">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499D0312" wp14:editId="278B9AB0">
                <wp:simplePos x="0" y="0"/>
                <wp:positionH relativeFrom="margin">
                  <wp:align>right</wp:align>
                </wp:positionH>
                <wp:positionV relativeFrom="paragraph">
                  <wp:posOffset>9872</wp:posOffset>
                </wp:positionV>
                <wp:extent cx="807316" cy="1447800"/>
                <wp:effectExtent l="0" t="0" r="12065" b="1905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316" cy="1447800"/>
                        </a:xfrm>
                        <a:prstGeom prst="flowChartAlternateProcess">
                          <a:avLst/>
                        </a:prstGeom>
                        <a:solidFill>
                          <a:srgbClr val="FFFFFF"/>
                        </a:solidFill>
                        <a:ln w="9525">
                          <a:solidFill>
                            <a:srgbClr val="000000"/>
                          </a:solidFill>
                          <a:miter lim="800000"/>
                          <a:headEnd/>
                          <a:tailEnd/>
                        </a:ln>
                      </wps:spPr>
                      <wps:txbx>
                        <w:txbxContent>
                          <w:p w:rsidR="003C763D" w:rsidRDefault="003C763D" w:rsidP="00123A8D">
                            <w:pPr>
                              <w:jc w:val="center"/>
                              <w:rPr>
                                <w:rFonts w:cs="Arial"/>
                              </w:rPr>
                            </w:pPr>
                            <w:r>
                              <w:rPr>
                                <w:rFonts w:cs="Arial"/>
                              </w:rPr>
                              <w:t xml:space="preserve">3.6 </w:t>
                            </w:r>
                            <w:r w:rsidRPr="00F352F7">
                              <w:rPr>
                                <w:rFonts w:cs="Arial"/>
                              </w:rPr>
                              <w:t xml:space="preserve">IROs </w:t>
                            </w:r>
                          </w:p>
                          <w:p w:rsidR="003C763D" w:rsidRPr="00F352F7" w:rsidRDefault="003C763D" w:rsidP="00123A8D">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0312" id="_x0000_s1042" type="#_x0000_t176" style="position:absolute;left:0;text-align:left;margin-left:12.35pt;margin-top:.8pt;width:63.55pt;height:11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">
                <v:textbox>
                  <w:txbxContent>
                    <w:p w:rsidR="003C763D" w:rsidRDefault="003C763D" w:rsidP="00123A8D">
                      <w:pPr>
                        <w:jc w:val="center"/>
                        <w:rPr>
                          <w:rFonts w:cs="Arial"/>
                        </w:rPr>
                      </w:pPr>
                      <w:r>
                        <w:rPr>
                          <w:rFonts w:cs="Arial"/>
                        </w:rPr>
                        <w:t xml:space="preserve">3.6 </w:t>
                      </w:r>
                      <w:r w:rsidRPr="00F352F7">
                        <w:rPr>
                          <w:rFonts w:cs="Arial"/>
                        </w:rPr>
                        <w:t xml:space="preserve">IROs </w:t>
                      </w:r>
                    </w:p>
                    <w:p w:rsidR="003C763D" w:rsidRPr="00F352F7" w:rsidRDefault="003C763D" w:rsidP="00123A8D">
                      <w:pPr>
                        <w:jc w:val="center"/>
                        <w:rPr>
                          <w:rFonts w:cs="Arial"/>
                        </w:rPr>
                      </w:pPr>
                    </w:p>
                  </w:txbxContent>
                </v:textbox>
                <w10:wrap anchorx="margin"/>
              </v:shape>
            </w:pict>
          </mc:Fallback>
        </mc:AlternateContent>
      </w:r>
    </w:p>
    <w:p w:rsidR="00123A8D" w:rsidRPr="000B3E0A" w:rsidRDefault="00123A8D" w:rsidP="00123A8D">
      <w:pPr>
        <w:keepNext/>
        <w:widowControl w:val="0"/>
        <w:suppressAutoHyphens/>
        <w:spacing w:after="280" w:line="240" w:lineRule="auto"/>
        <w:rPr>
          <w:rFonts w:ascii="Arial" w:eastAsia="Calibri" w:hAnsi="Arial" w:cs="Arial"/>
          <w:b/>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b/>
        </w:rPr>
      </w:pPr>
    </w:p>
    <w:p w:rsidR="00123A8D" w:rsidRPr="000B3E0A" w:rsidRDefault="00123A8D" w:rsidP="00123A8D">
      <w:pPr>
        <w:keepNext/>
        <w:widowControl w:val="0"/>
        <w:suppressAutoHyphens/>
        <w:autoSpaceDE w:val="0"/>
        <w:autoSpaceDN w:val="0"/>
        <w:adjustRightInd w:val="0"/>
        <w:spacing w:after="280" w:line="360" w:lineRule="auto"/>
        <w:jc w:val="both"/>
        <w:rPr>
          <w:rFonts w:ascii="Arial" w:eastAsia="Calibri" w:hAnsi="Arial" w:cs="Arial"/>
          <w:b/>
        </w:rPr>
      </w:pPr>
    </w:p>
    <w:p w:rsidR="00123A8D" w:rsidRPr="000B3E0A" w:rsidRDefault="00123A8D" w:rsidP="00123A8D">
      <w:pPr>
        <w:spacing w:after="0" w:line="240" w:lineRule="auto"/>
        <w:jc w:val="both"/>
        <w:rPr>
          <w:rFonts w:ascii="Arial" w:eastAsia="Calibri" w:hAnsi="Arial" w:cs="Arial"/>
          <w:b/>
          <w:u w:val="single"/>
          <w:lang w:val="en-US"/>
        </w:rPr>
      </w:pPr>
    </w:p>
    <w:p w:rsidR="00D81FD1" w:rsidRDefault="00D81FD1"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jc w:val="both"/>
        <w:rPr>
          <w:rFonts w:ascii="Arial" w:eastAsia="Calibri" w:hAnsi="Arial" w:cs="Arial"/>
          <w:b/>
          <w:u w:val="single"/>
          <w:lang w:val="en-US"/>
        </w:rPr>
      </w:pPr>
      <w:r w:rsidRPr="000B3E0A">
        <w:rPr>
          <w:rFonts w:ascii="Arial" w:eastAsia="Calibri" w:hAnsi="Arial" w:cs="Arial"/>
          <w:b/>
          <w:u w:val="single"/>
          <w:lang w:val="en-US"/>
        </w:rPr>
        <w:lastRenderedPageBreak/>
        <w:t>Appendix 2: IRO Post-Qualifying Experience</w:t>
      </w:r>
    </w:p>
    <w:p w:rsidR="00123A8D" w:rsidRPr="000B3E0A" w:rsidRDefault="00123A8D" w:rsidP="00123A8D">
      <w:pPr>
        <w:spacing w:after="0" w:line="240" w:lineRule="auto"/>
        <w:jc w:val="both"/>
        <w:rPr>
          <w:rFonts w:ascii="Arial" w:eastAsia="Calibri" w:hAnsi="Arial" w:cs="Arial"/>
          <w:b/>
          <w:u w:val="single"/>
          <w:lang w:val="en-US"/>
        </w:rPr>
      </w:pPr>
    </w:p>
    <w:p w:rsidR="00123A8D" w:rsidRPr="000B3E0A" w:rsidRDefault="00123A8D" w:rsidP="00123A8D">
      <w:pPr>
        <w:spacing w:after="0" w:line="240" w:lineRule="auto"/>
        <w:rPr>
          <w:rFonts w:ascii="Arial" w:eastAsia="Calibri" w:hAnsi="Arial" w:cs="Arial"/>
          <w:lang w:val="en-US"/>
        </w:rPr>
      </w:pPr>
      <w:r w:rsidRPr="000B3E0A">
        <w:rPr>
          <w:rFonts w:ascii="Arial" w:eastAsia="Calibri" w:hAnsi="Arial" w:cs="Arial"/>
          <w:lang w:val="en-US"/>
        </w:rPr>
        <w:t>The tables below detail the level of post qualifying experience and length of service of IRO managers and IROs in Lancashire:</w:t>
      </w:r>
      <w:r w:rsidRPr="000B3E0A">
        <w:rPr>
          <w:rFonts w:ascii="Arial" w:eastAsia="Calibri" w:hAnsi="Arial" w:cs="Arial"/>
          <w:lang w:val="en-US"/>
        </w:rPr>
        <w:br/>
      </w:r>
    </w:p>
    <w:p w:rsidR="00123A8D" w:rsidRPr="000B3E0A" w:rsidRDefault="00123A8D" w:rsidP="00123A8D">
      <w:pPr>
        <w:spacing w:after="0" w:line="240" w:lineRule="auto"/>
        <w:jc w:val="both"/>
        <w:rPr>
          <w:rFonts w:ascii="Arial" w:eastAsia="Times New Roman" w:hAnsi="Arial" w:cs="Arial"/>
          <w:b/>
          <w:lang w:val="en-US"/>
        </w:rPr>
      </w:pPr>
      <w:r w:rsidRPr="000B3E0A">
        <w:rPr>
          <w:rFonts w:ascii="Arial" w:eastAsia="Times New Roman" w:hAnsi="Arial" w:cs="Arial"/>
          <w:b/>
          <w:lang w:val="en-US"/>
        </w:rPr>
        <w:t>Managers</w:t>
      </w:r>
    </w:p>
    <w:p w:rsidR="00123A8D" w:rsidRPr="000B3E0A" w:rsidRDefault="00123A8D" w:rsidP="00123A8D">
      <w:pPr>
        <w:autoSpaceDE w:val="0"/>
        <w:autoSpaceDN w:val="0"/>
        <w:adjustRightInd w:val="0"/>
        <w:spacing w:after="120" w:line="240" w:lineRule="auto"/>
        <w:jc w:val="both"/>
        <w:rPr>
          <w:rFonts w:ascii="Arial" w:eastAsia="Calibri" w:hAnsi="Arial" w:cs="Arial"/>
          <w:color w:val="000000"/>
        </w:rPr>
      </w:pPr>
    </w:p>
    <w:tbl>
      <w:tblPr>
        <w:tblStyle w:val="TableGrid"/>
        <w:tblW w:w="0" w:type="auto"/>
        <w:tblLook w:val="04A0" w:firstRow="1" w:lastRow="0" w:firstColumn="1" w:lastColumn="0" w:noHBand="0" w:noVBand="1"/>
      </w:tblPr>
      <w:tblGrid>
        <w:gridCol w:w="2405"/>
        <w:gridCol w:w="2140"/>
        <w:gridCol w:w="2216"/>
        <w:gridCol w:w="2249"/>
      </w:tblGrid>
      <w:tr w:rsidR="00123A8D" w:rsidRPr="000B3E0A" w:rsidTr="00123A8D">
        <w:tc>
          <w:tcPr>
            <w:tcW w:w="2405"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Name</w:t>
            </w:r>
          </w:p>
        </w:tc>
        <w:tc>
          <w:tcPr>
            <w:tcW w:w="2140"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 of Qualification</w:t>
            </w:r>
          </w:p>
        </w:tc>
        <w:tc>
          <w:tcPr>
            <w:tcW w:w="2216"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Years as an IRO</w:t>
            </w:r>
          </w:p>
        </w:tc>
        <w:tc>
          <w:tcPr>
            <w:tcW w:w="2249" w:type="dxa"/>
          </w:tcPr>
          <w:p w:rsidR="00123A8D" w:rsidRPr="000B3E0A" w:rsidRDefault="00123A8D" w:rsidP="00123A8D">
            <w:pPr>
              <w:rPr>
                <w:rFonts w:eastAsia="Calibri" w:cs="Arial"/>
                <w:b/>
                <w:sz w:val="22"/>
                <w:szCs w:val="22"/>
                <w:lang w:val="en-US"/>
              </w:rPr>
            </w:pPr>
            <w:r w:rsidRPr="000B3E0A">
              <w:rPr>
                <w:rFonts w:eastAsia="Calibri" w:cs="Arial"/>
                <w:b/>
                <w:sz w:val="22"/>
                <w:szCs w:val="22"/>
                <w:lang w:val="en-US"/>
              </w:rPr>
              <w:t>Years as an IRO Manager</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Laura Gardner</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2008</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2C08A5">
              <w:rPr>
                <w:rFonts w:eastAsia="Calibri" w:cs="Arial"/>
                <w:sz w:val="22"/>
                <w:szCs w:val="22"/>
                <w:lang w:val="en-US"/>
              </w:rPr>
              <w:t>2020</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Susan Harrison</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2001</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2C08A5">
              <w:rPr>
                <w:rFonts w:eastAsia="Calibri" w:cs="Arial"/>
                <w:sz w:val="22"/>
                <w:szCs w:val="22"/>
                <w:lang w:val="en-US"/>
              </w:rPr>
              <w:t>2020</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Charlotte Kay</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2004</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2012 – 2016</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2C08A5">
              <w:rPr>
                <w:rFonts w:eastAsia="Calibri" w:cs="Arial"/>
                <w:sz w:val="22"/>
                <w:szCs w:val="22"/>
                <w:lang w:val="en-US"/>
              </w:rPr>
              <w:t>2020</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Joanne O'Neill</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1995</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2015 – </w:t>
            </w:r>
            <w:r w:rsidR="002C08A5">
              <w:rPr>
                <w:rFonts w:eastAsia="Calibri" w:cs="Arial"/>
                <w:sz w:val="22"/>
                <w:szCs w:val="22"/>
                <w:lang w:val="en-US"/>
              </w:rPr>
              <w:t>2020</w:t>
            </w:r>
          </w:p>
          <w:p w:rsidR="00123A8D" w:rsidRPr="000B3E0A" w:rsidRDefault="00123A8D" w:rsidP="00123A8D">
            <w:pPr>
              <w:jc w:val="both"/>
              <w:rPr>
                <w:rFonts w:eastAsia="Calibri" w:cs="Arial"/>
                <w:sz w:val="22"/>
                <w:szCs w:val="22"/>
                <w:lang w:val="en-US"/>
              </w:rPr>
            </w:pPr>
          </w:p>
        </w:tc>
      </w:tr>
      <w:tr w:rsidR="00A46617" w:rsidRPr="000B3E0A" w:rsidTr="00123A8D">
        <w:tc>
          <w:tcPr>
            <w:tcW w:w="2405"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Carl Spedding</w:t>
            </w:r>
          </w:p>
          <w:p w:rsidR="00A46617" w:rsidRPr="000B3E0A" w:rsidRDefault="00A46617" w:rsidP="00A46617">
            <w:pPr>
              <w:jc w:val="both"/>
              <w:rPr>
                <w:rFonts w:eastAsia="Calibri" w:cs="Arial"/>
                <w:sz w:val="22"/>
                <w:szCs w:val="22"/>
                <w:lang w:val="en-US"/>
              </w:rPr>
            </w:pPr>
          </w:p>
        </w:tc>
        <w:tc>
          <w:tcPr>
            <w:tcW w:w="2140"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2011</w:t>
            </w:r>
          </w:p>
        </w:tc>
        <w:tc>
          <w:tcPr>
            <w:tcW w:w="2216" w:type="dxa"/>
          </w:tcPr>
          <w:p w:rsidR="00A46617" w:rsidRPr="000B3E0A" w:rsidRDefault="00A46617" w:rsidP="00A46617">
            <w:pPr>
              <w:jc w:val="both"/>
              <w:rPr>
                <w:rFonts w:eastAsia="Calibri" w:cs="Arial"/>
                <w:sz w:val="22"/>
                <w:szCs w:val="22"/>
                <w:lang w:val="en-US"/>
              </w:rPr>
            </w:pPr>
            <w:r w:rsidRPr="000B3E0A">
              <w:rPr>
                <w:rFonts w:eastAsia="Calibri" w:cs="Arial"/>
                <w:sz w:val="22"/>
                <w:szCs w:val="22"/>
                <w:lang w:val="en-US"/>
              </w:rPr>
              <w:t>N/A</w:t>
            </w:r>
          </w:p>
        </w:tc>
        <w:tc>
          <w:tcPr>
            <w:tcW w:w="2249" w:type="dxa"/>
          </w:tcPr>
          <w:p w:rsidR="00A46617" w:rsidRPr="000B3E0A" w:rsidRDefault="002C08A5" w:rsidP="00A46617">
            <w:pPr>
              <w:jc w:val="both"/>
              <w:rPr>
                <w:rFonts w:eastAsia="Calibri" w:cs="Arial"/>
                <w:sz w:val="22"/>
                <w:szCs w:val="22"/>
                <w:lang w:val="en-US"/>
              </w:rPr>
            </w:pPr>
            <w:r>
              <w:rPr>
                <w:rFonts w:eastAsia="Calibri" w:cs="Arial"/>
                <w:sz w:val="22"/>
                <w:szCs w:val="22"/>
                <w:lang w:val="en-US"/>
              </w:rPr>
              <w:t>2018 – 2020</w:t>
            </w:r>
          </w:p>
          <w:p w:rsidR="00A46617" w:rsidRPr="000B3E0A" w:rsidRDefault="00A46617" w:rsidP="00A46617">
            <w:pPr>
              <w:jc w:val="both"/>
              <w:rPr>
                <w:rFonts w:eastAsia="Calibri" w:cs="Arial"/>
                <w:sz w:val="22"/>
                <w:szCs w:val="22"/>
                <w:lang w:val="en-US"/>
              </w:rPr>
            </w:pP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Lesley Warbrick</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2004</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2010 – 2013</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2013 – </w:t>
            </w:r>
            <w:r w:rsidR="002C08A5">
              <w:rPr>
                <w:rFonts w:eastAsia="Calibri" w:cs="Arial"/>
                <w:sz w:val="22"/>
                <w:szCs w:val="22"/>
                <w:lang w:val="en-US"/>
              </w:rPr>
              <w:t>2020</w:t>
            </w:r>
          </w:p>
        </w:tc>
      </w:tr>
      <w:tr w:rsidR="00123A8D" w:rsidRPr="000B3E0A" w:rsidTr="00123A8D">
        <w:tc>
          <w:tcPr>
            <w:tcW w:w="2405"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Danielle Winkley</w:t>
            </w:r>
          </w:p>
          <w:p w:rsidR="00123A8D" w:rsidRPr="000B3E0A" w:rsidRDefault="00123A8D" w:rsidP="00123A8D">
            <w:pPr>
              <w:jc w:val="both"/>
              <w:rPr>
                <w:rFonts w:eastAsia="Calibri" w:cs="Arial"/>
                <w:sz w:val="22"/>
                <w:szCs w:val="22"/>
                <w:lang w:val="en-US"/>
              </w:rPr>
            </w:pPr>
          </w:p>
        </w:tc>
        <w:tc>
          <w:tcPr>
            <w:tcW w:w="2140"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2006</w:t>
            </w:r>
          </w:p>
        </w:tc>
        <w:tc>
          <w:tcPr>
            <w:tcW w:w="2216"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N/A</w:t>
            </w:r>
          </w:p>
        </w:tc>
        <w:tc>
          <w:tcPr>
            <w:tcW w:w="2249" w:type="dxa"/>
          </w:tcPr>
          <w:p w:rsidR="00123A8D" w:rsidRPr="000B3E0A" w:rsidRDefault="00123A8D" w:rsidP="00123A8D">
            <w:pPr>
              <w:jc w:val="both"/>
              <w:rPr>
                <w:rFonts w:eastAsia="Calibri" w:cs="Arial"/>
                <w:sz w:val="22"/>
                <w:szCs w:val="22"/>
                <w:lang w:val="en-US"/>
              </w:rPr>
            </w:pPr>
            <w:r w:rsidRPr="000B3E0A">
              <w:rPr>
                <w:rFonts w:eastAsia="Calibri" w:cs="Arial"/>
                <w:sz w:val="22"/>
                <w:szCs w:val="22"/>
                <w:lang w:val="en-US"/>
              </w:rPr>
              <w:t xml:space="preserve">2016 – </w:t>
            </w:r>
            <w:r w:rsidR="002C08A5">
              <w:rPr>
                <w:rFonts w:eastAsia="Calibri" w:cs="Arial"/>
                <w:sz w:val="22"/>
                <w:szCs w:val="22"/>
                <w:lang w:val="en-US"/>
              </w:rPr>
              <w:t>2020</w:t>
            </w:r>
          </w:p>
        </w:tc>
      </w:tr>
      <w:tr w:rsidR="008C7286" w:rsidRPr="000B3E0A" w:rsidTr="00123A8D">
        <w:tc>
          <w:tcPr>
            <w:tcW w:w="2405" w:type="dxa"/>
          </w:tcPr>
          <w:p w:rsidR="008C7286" w:rsidRPr="008C7286" w:rsidRDefault="008C7286" w:rsidP="00123A8D">
            <w:pPr>
              <w:jc w:val="both"/>
              <w:rPr>
                <w:rFonts w:eastAsia="Calibri" w:cs="Arial"/>
                <w:sz w:val="22"/>
                <w:szCs w:val="22"/>
                <w:lang w:val="en-US"/>
              </w:rPr>
            </w:pPr>
            <w:r w:rsidRPr="008C7286">
              <w:rPr>
                <w:rFonts w:eastAsia="Calibri" w:cs="Arial"/>
                <w:sz w:val="22"/>
                <w:szCs w:val="22"/>
                <w:lang w:val="en-US"/>
              </w:rPr>
              <w:t>Paul McIntyre</w:t>
            </w:r>
          </w:p>
          <w:p w:rsidR="008C7286" w:rsidRPr="008C7286" w:rsidRDefault="008C7286" w:rsidP="00123A8D">
            <w:pPr>
              <w:jc w:val="both"/>
              <w:rPr>
                <w:rFonts w:eastAsia="Calibri" w:cs="Arial"/>
                <w:sz w:val="22"/>
                <w:szCs w:val="22"/>
                <w:lang w:val="en-US"/>
              </w:rPr>
            </w:pPr>
          </w:p>
        </w:tc>
        <w:tc>
          <w:tcPr>
            <w:tcW w:w="2140" w:type="dxa"/>
          </w:tcPr>
          <w:p w:rsidR="008C7286" w:rsidRPr="008C7286" w:rsidRDefault="008C7286" w:rsidP="00123A8D">
            <w:pPr>
              <w:jc w:val="both"/>
              <w:rPr>
                <w:rFonts w:eastAsia="Calibri" w:cs="Arial"/>
                <w:sz w:val="22"/>
                <w:szCs w:val="22"/>
                <w:lang w:val="en-US"/>
              </w:rPr>
            </w:pPr>
            <w:r w:rsidRPr="008C7286">
              <w:rPr>
                <w:rFonts w:eastAsia="Calibri" w:cs="Arial"/>
                <w:sz w:val="22"/>
                <w:szCs w:val="22"/>
                <w:lang w:val="en-US"/>
              </w:rPr>
              <w:t>1999</w:t>
            </w:r>
          </w:p>
        </w:tc>
        <w:tc>
          <w:tcPr>
            <w:tcW w:w="2216" w:type="dxa"/>
          </w:tcPr>
          <w:p w:rsidR="008C7286" w:rsidRPr="008C7286" w:rsidRDefault="008C7286" w:rsidP="00123A8D">
            <w:pPr>
              <w:jc w:val="both"/>
              <w:rPr>
                <w:rFonts w:eastAsia="Calibri" w:cs="Arial"/>
                <w:sz w:val="22"/>
                <w:szCs w:val="22"/>
                <w:lang w:val="en-US"/>
              </w:rPr>
            </w:pPr>
            <w:r w:rsidRPr="008C7286">
              <w:rPr>
                <w:rFonts w:eastAsia="Calibri" w:cs="Arial"/>
                <w:sz w:val="22"/>
                <w:szCs w:val="22"/>
                <w:lang w:val="en-US"/>
              </w:rPr>
              <w:t>2005 - 2008</w:t>
            </w:r>
          </w:p>
        </w:tc>
        <w:tc>
          <w:tcPr>
            <w:tcW w:w="2249" w:type="dxa"/>
          </w:tcPr>
          <w:p w:rsidR="008C7286" w:rsidRPr="008C7286" w:rsidRDefault="008C7286" w:rsidP="00123A8D">
            <w:pPr>
              <w:jc w:val="both"/>
              <w:rPr>
                <w:rFonts w:eastAsia="Calibri" w:cs="Arial"/>
                <w:sz w:val="22"/>
                <w:szCs w:val="22"/>
                <w:lang w:val="en-US"/>
              </w:rPr>
            </w:pPr>
            <w:r>
              <w:rPr>
                <w:rFonts w:eastAsia="Calibri" w:cs="Arial"/>
                <w:sz w:val="22"/>
                <w:szCs w:val="22"/>
                <w:lang w:val="en-US"/>
              </w:rPr>
              <w:t>2012</w:t>
            </w:r>
            <w:r w:rsidRPr="008C7286">
              <w:rPr>
                <w:rFonts w:eastAsia="Calibri" w:cs="Arial"/>
                <w:sz w:val="22"/>
                <w:szCs w:val="22"/>
                <w:lang w:val="en-US"/>
              </w:rPr>
              <w:t xml:space="preserve">–15 </w:t>
            </w:r>
            <w:r>
              <w:rPr>
                <w:rFonts w:eastAsia="Calibri" w:cs="Arial"/>
                <w:sz w:val="22"/>
                <w:szCs w:val="22"/>
                <w:lang w:val="en-US"/>
              </w:rPr>
              <w:t>&amp; 2019-</w:t>
            </w:r>
            <w:r w:rsidRPr="008C7286">
              <w:rPr>
                <w:rFonts w:eastAsia="Calibri" w:cs="Arial"/>
                <w:sz w:val="22"/>
                <w:szCs w:val="22"/>
                <w:lang w:val="en-US"/>
              </w:rPr>
              <w:t>2020</w:t>
            </w:r>
          </w:p>
        </w:tc>
      </w:tr>
    </w:tbl>
    <w:p w:rsidR="00123A8D" w:rsidRPr="000B3E0A" w:rsidRDefault="00123A8D"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Pr="000B3E0A" w:rsidRDefault="00597B39" w:rsidP="00123A8D">
      <w:pPr>
        <w:rPr>
          <w:rFonts w:ascii="Arial" w:hAnsi="Arial" w:cs="Arial"/>
          <w:color w:val="FF0000"/>
        </w:rPr>
      </w:pPr>
    </w:p>
    <w:p w:rsidR="00597B39" w:rsidRDefault="00597B39" w:rsidP="00123A8D">
      <w:pPr>
        <w:rPr>
          <w:rFonts w:ascii="Arial" w:hAnsi="Arial" w:cs="Arial"/>
          <w:color w:val="FF0000"/>
        </w:rPr>
      </w:pPr>
    </w:p>
    <w:p w:rsidR="00B50697" w:rsidRDefault="00B50697" w:rsidP="00123A8D">
      <w:pPr>
        <w:rPr>
          <w:rFonts w:ascii="Arial" w:hAnsi="Arial" w:cs="Arial"/>
          <w:color w:val="FF0000"/>
        </w:rPr>
      </w:pPr>
    </w:p>
    <w:p w:rsidR="00B50697" w:rsidRDefault="00B50697" w:rsidP="00123A8D">
      <w:pPr>
        <w:rPr>
          <w:rFonts w:ascii="Arial" w:hAnsi="Arial" w:cs="Arial"/>
          <w:color w:val="FF0000"/>
        </w:rPr>
      </w:pPr>
    </w:p>
    <w:p w:rsidR="00B50697" w:rsidRDefault="00B50697" w:rsidP="00123A8D">
      <w:pPr>
        <w:rPr>
          <w:rFonts w:ascii="Arial" w:hAnsi="Arial" w:cs="Arial"/>
          <w:color w:val="FF0000"/>
        </w:rPr>
      </w:pPr>
    </w:p>
    <w:p w:rsidR="00D8652B" w:rsidRDefault="00D8652B" w:rsidP="00123A8D">
      <w:pPr>
        <w:rPr>
          <w:rFonts w:ascii="Arial" w:hAnsi="Arial" w:cs="Arial"/>
          <w:color w:val="FF0000"/>
        </w:rPr>
      </w:pPr>
    </w:p>
    <w:p w:rsidR="00D8652B" w:rsidRDefault="00D8652B" w:rsidP="00123A8D">
      <w:pPr>
        <w:rPr>
          <w:rFonts w:ascii="Arial" w:hAnsi="Arial" w:cs="Arial"/>
          <w:color w:val="FF0000"/>
        </w:rPr>
      </w:pPr>
    </w:p>
    <w:p w:rsidR="002C08A5" w:rsidRPr="000B3E0A" w:rsidRDefault="002C08A5" w:rsidP="00123A8D">
      <w:pPr>
        <w:rPr>
          <w:rFonts w:ascii="Arial" w:hAnsi="Arial" w:cs="Arial"/>
          <w:color w:val="FF0000"/>
        </w:rPr>
      </w:pPr>
    </w:p>
    <w:p w:rsidR="00597B39" w:rsidRDefault="00597B39" w:rsidP="00123A8D">
      <w:pPr>
        <w:rPr>
          <w:rFonts w:ascii="Arial" w:hAnsi="Arial" w:cs="Arial"/>
          <w:color w:val="FF0000"/>
        </w:rPr>
      </w:pPr>
    </w:p>
    <w:p w:rsidR="005E3F84" w:rsidRPr="000B3E0A" w:rsidRDefault="005E3F84" w:rsidP="00123A8D">
      <w:pPr>
        <w:rPr>
          <w:rFonts w:ascii="Arial" w:hAnsi="Arial" w:cs="Arial"/>
          <w:color w:val="FF0000"/>
        </w:rPr>
      </w:pPr>
    </w:p>
    <w:p w:rsidR="00123A8D" w:rsidRPr="000B3E0A" w:rsidRDefault="00123A8D" w:rsidP="00123A8D">
      <w:pPr>
        <w:spacing w:after="0" w:line="240" w:lineRule="auto"/>
        <w:jc w:val="both"/>
        <w:rPr>
          <w:rFonts w:ascii="Arial" w:eastAsia="Calibri" w:hAnsi="Arial" w:cs="Arial"/>
          <w:b/>
          <w:lang w:val="en-US"/>
        </w:rPr>
      </w:pPr>
      <w:r w:rsidRPr="000B3E0A">
        <w:rPr>
          <w:rFonts w:ascii="Arial" w:eastAsia="Calibri" w:hAnsi="Arial" w:cs="Arial"/>
          <w:b/>
          <w:u w:val="single"/>
          <w:lang w:val="en-US"/>
        </w:rPr>
        <w:t>Appendix 3: Independent Reviewing Officers</w:t>
      </w:r>
    </w:p>
    <w:p w:rsidR="00123A8D" w:rsidRPr="000B3E0A" w:rsidRDefault="00123A8D" w:rsidP="00123A8D">
      <w:pPr>
        <w:spacing w:after="0" w:line="240" w:lineRule="auto"/>
        <w:jc w:val="both"/>
        <w:rPr>
          <w:rFonts w:ascii="Arial" w:eastAsia="Calibri" w:hAnsi="Arial" w:cs="Arial"/>
          <w:b/>
          <w:lang w:val="en-US"/>
        </w:rPr>
      </w:pPr>
    </w:p>
    <w:tbl>
      <w:tblPr>
        <w:tblStyle w:val="TableGrid"/>
        <w:tblW w:w="0" w:type="auto"/>
        <w:tblLook w:val="04A0" w:firstRow="1" w:lastRow="0" w:firstColumn="1" w:lastColumn="0" w:noHBand="0" w:noVBand="1"/>
      </w:tblPr>
      <w:tblGrid>
        <w:gridCol w:w="3003"/>
        <w:gridCol w:w="3003"/>
        <w:gridCol w:w="3004"/>
      </w:tblGrid>
      <w:tr w:rsidR="00A46617" w:rsidRPr="000B3E0A" w:rsidTr="00123A8D">
        <w:tc>
          <w:tcPr>
            <w:tcW w:w="3003"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Position</w:t>
            </w:r>
          </w:p>
        </w:tc>
        <w:tc>
          <w:tcPr>
            <w:tcW w:w="3003"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Year of qualification</w:t>
            </w:r>
          </w:p>
        </w:tc>
        <w:tc>
          <w:tcPr>
            <w:tcW w:w="3004" w:type="dxa"/>
          </w:tcPr>
          <w:p w:rsidR="00123A8D" w:rsidRPr="000B3E0A" w:rsidRDefault="00123A8D" w:rsidP="00123A8D">
            <w:pPr>
              <w:jc w:val="both"/>
              <w:rPr>
                <w:rFonts w:eastAsia="Calibri" w:cs="Arial"/>
                <w:b/>
                <w:sz w:val="22"/>
                <w:szCs w:val="22"/>
                <w:lang w:val="en-US"/>
              </w:rPr>
            </w:pPr>
            <w:r w:rsidRPr="000B3E0A">
              <w:rPr>
                <w:rFonts w:eastAsia="Calibri" w:cs="Arial"/>
                <w:b/>
                <w:sz w:val="22"/>
                <w:szCs w:val="22"/>
                <w:lang w:val="en-US"/>
              </w:rPr>
              <w:t xml:space="preserve">Year began as an IRO  </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w:t>
            </w:r>
          </w:p>
        </w:tc>
        <w:tc>
          <w:tcPr>
            <w:tcW w:w="3003" w:type="dxa"/>
            <w:vAlign w:val="bottom"/>
          </w:tcPr>
          <w:p w:rsidR="001B098B" w:rsidRDefault="001B098B" w:rsidP="001B098B">
            <w:pPr>
              <w:rPr>
                <w:rFonts w:cs="Arial"/>
                <w:sz w:val="22"/>
                <w:szCs w:val="22"/>
              </w:rPr>
            </w:pPr>
            <w:r>
              <w:rPr>
                <w:rFonts w:cs="Arial"/>
                <w:sz w:val="22"/>
                <w:szCs w:val="22"/>
              </w:rPr>
              <w:t>1995</w:t>
            </w:r>
          </w:p>
        </w:tc>
        <w:tc>
          <w:tcPr>
            <w:tcW w:w="3004" w:type="dxa"/>
            <w:vAlign w:val="bottom"/>
          </w:tcPr>
          <w:p w:rsidR="001B098B" w:rsidRDefault="001B098B" w:rsidP="001B098B">
            <w:pPr>
              <w:rPr>
                <w:rFonts w:cs="Arial"/>
                <w:color w:val="000000"/>
                <w:sz w:val="22"/>
                <w:szCs w:val="22"/>
              </w:rPr>
            </w:pPr>
            <w:r>
              <w:rPr>
                <w:rFonts w:cs="Arial"/>
                <w:color w:val="000000"/>
                <w:sz w:val="22"/>
                <w:szCs w:val="22"/>
              </w:rPr>
              <w:t>2001</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w:t>
            </w:r>
          </w:p>
        </w:tc>
        <w:tc>
          <w:tcPr>
            <w:tcW w:w="3003" w:type="dxa"/>
            <w:vAlign w:val="bottom"/>
          </w:tcPr>
          <w:p w:rsidR="001B098B" w:rsidRDefault="001B098B" w:rsidP="001B098B">
            <w:pPr>
              <w:rPr>
                <w:rFonts w:cs="Arial"/>
                <w:sz w:val="22"/>
                <w:szCs w:val="22"/>
              </w:rPr>
            </w:pPr>
            <w:r>
              <w:rPr>
                <w:rFonts w:cs="Arial"/>
                <w:sz w:val="22"/>
                <w:szCs w:val="22"/>
              </w:rPr>
              <w:t>1995</w:t>
            </w:r>
          </w:p>
        </w:tc>
        <w:tc>
          <w:tcPr>
            <w:tcW w:w="3004" w:type="dxa"/>
            <w:vAlign w:val="bottom"/>
          </w:tcPr>
          <w:p w:rsidR="001B098B" w:rsidRDefault="001B098B" w:rsidP="001B098B">
            <w:pPr>
              <w:rPr>
                <w:rFonts w:cs="Arial"/>
                <w:color w:val="000000"/>
                <w:sz w:val="22"/>
                <w:szCs w:val="22"/>
              </w:rPr>
            </w:pPr>
            <w:r>
              <w:rPr>
                <w:rFonts w:cs="Arial"/>
                <w:color w:val="000000"/>
                <w:sz w:val="22"/>
                <w:szCs w:val="22"/>
              </w:rPr>
              <w:t>2004</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w:t>
            </w:r>
          </w:p>
        </w:tc>
        <w:tc>
          <w:tcPr>
            <w:tcW w:w="3003" w:type="dxa"/>
            <w:vAlign w:val="bottom"/>
          </w:tcPr>
          <w:p w:rsidR="001B098B" w:rsidRDefault="001B098B" w:rsidP="001B098B">
            <w:pPr>
              <w:rPr>
                <w:rFonts w:cs="Arial"/>
                <w:sz w:val="22"/>
                <w:szCs w:val="22"/>
              </w:rPr>
            </w:pPr>
            <w:r>
              <w:rPr>
                <w:rFonts w:cs="Arial"/>
                <w:sz w:val="22"/>
                <w:szCs w:val="22"/>
              </w:rPr>
              <w:t>2000</w:t>
            </w:r>
          </w:p>
        </w:tc>
        <w:tc>
          <w:tcPr>
            <w:tcW w:w="3004" w:type="dxa"/>
            <w:vAlign w:val="bottom"/>
          </w:tcPr>
          <w:p w:rsidR="001B098B" w:rsidRDefault="001B098B" w:rsidP="001B098B">
            <w:pPr>
              <w:rPr>
                <w:rFonts w:cs="Arial"/>
                <w:color w:val="000000"/>
                <w:sz w:val="22"/>
                <w:szCs w:val="22"/>
              </w:rPr>
            </w:pPr>
            <w:r>
              <w:rPr>
                <w:rFonts w:cs="Arial"/>
                <w:color w:val="000000"/>
                <w:sz w:val="22"/>
                <w:szCs w:val="22"/>
              </w:rPr>
              <w:t>2007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w:t>
            </w:r>
          </w:p>
        </w:tc>
        <w:tc>
          <w:tcPr>
            <w:tcW w:w="3003" w:type="dxa"/>
            <w:vAlign w:val="bottom"/>
          </w:tcPr>
          <w:p w:rsidR="001B098B" w:rsidRDefault="001B098B" w:rsidP="001B098B">
            <w:pPr>
              <w:rPr>
                <w:rFonts w:cs="Arial"/>
                <w:sz w:val="22"/>
                <w:szCs w:val="22"/>
              </w:rPr>
            </w:pPr>
            <w:r>
              <w:rPr>
                <w:rFonts w:cs="Arial"/>
                <w:sz w:val="22"/>
                <w:szCs w:val="22"/>
              </w:rPr>
              <w:t>1993</w:t>
            </w:r>
          </w:p>
        </w:tc>
        <w:tc>
          <w:tcPr>
            <w:tcW w:w="3004" w:type="dxa"/>
            <w:vAlign w:val="bottom"/>
          </w:tcPr>
          <w:p w:rsidR="001B098B" w:rsidRDefault="001B098B" w:rsidP="001B098B">
            <w:pPr>
              <w:rPr>
                <w:rFonts w:cs="Arial"/>
                <w:color w:val="000000"/>
                <w:sz w:val="22"/>
                <w:szCs w:val="22"/>
              </w:rPr>
            </w:pPr>
            <w:r>
              <w:rPr>
                <w:rFonts w:cs="Arial"/>
                <w:color w:val="000000"/>
                <w:sz w:val="22"/>
                <w:szCs w:val="22"/>
              </w:rPr>
              <w:t>2009</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5</w:t>
            </w:r>
          </w:p>
        </w:tc>
        <w:tc>
          <w:tcPr>
            <w:tcW w:w="3003" w:type="dxa"/>
            <w:vAlign w:val="bottom"/>
          </w:tcPr>
          <w:p w:rsidR="001B098B" w:rsidRDefault="001B098B" w:rsidP="001B098B">
            <w:pPr>
              <w:rPr>
                <w:rFonts w:cs="Arial"/>
                <w:sz w:val="22"/>
                <w:szCs w:val="22"/>
              </w:rPr>
            </w:pPr>
            <w:r>
              <w:rPr>
                <w:rFonts w:cs="Arial"/>
                <w:sz w:val="22"/>
                <w:szCs w:val="22"/>
              </w:rPr>
              <w:t>2005</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2010</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6</w:t>
            </w:r>
          </w:p>
        </w:tc>
        <w:tc>
          <w:tcPr>
            <w:tcW w:w="3003" w:type="dxa"/>
            <w:vAlign w:val="bottom"/>
          </w:tcPr>
          <w:p w:rsidR="001B098B" w:rsidRDefault="001B098B" w:rsidP="001B098B">
            <w:pPr>
              <w:rPr>
                <w:rFonts w:cs="Arial"/>
                <w:sz w:val="22"/>
                <w:szCs w:val="22"/>
              </w:rPr>
            </w:pPr>
            <w:r>
              <w:rPr>
                <w:rFonts w:cs="Arial"/>
                <w:sz w:val="22"/>
                <w:szCs w:val="22"/>
              </w:rPr>
              <w:t>1982</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2011</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7</w:t>
            </w:r>
          </w:p>
        </w:tc>
        <w:tc>
          <w:tcPr>
            <w:tcW w:w="3003" w:type="dxa"/>
            <w:vAlign w:val="bottom"/>
          </w:tcPr>
          <w:p w:rsidR="001B098B" w:rsidRDefault="001B098B" w:rsidP="001B098B">
            <w:pPr>
              <w:rPr>
                <w:rFonts w:cs="Arial"/>
                <w:sz w:val="22"/>
                <w:szCs w:val="22"/>
              </w:rPr>
            </w:pPr>
            <w:r>
              <w:rPr>
                <w:rFonts w:cs="Arial"/>
                <w:sz w:val="22"/>
                <w:szCs w:val="22"/>
              </w:rPr>
              <w:t>1989</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2011</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8</w:t>
            </w:r>
          </w:p>
        </w:tc>
        <w:tc>
          <w:tcPr>
            <w:tcW w:w="3003" w:type="dxa"/>
            <w:vAlign w:val="bottom"/>
          </w:tcPr>
          <w:p w:rsidR="001B098B" w:rsidRDefault="001B098B" w:rsidP="001B098B">
            <w:pPr>
              <w:rPr>
                <w:rFonts w:cs="Arial"/>
                <w:sz w:val="22"/>
                <w:szCs w:val="22"/>
              </w:rPr>
            </w:pPr>
            <w:r>
              <w:rPr>
                <w:rFonts w:cs="Arial"/>
                <w:sz w:val="22"/>
                <w:szCs w:val="22"/>
              </w:rPr>
              <w:t>2000</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2011</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9</w:t>
            </w:r>
          </w:p>
        </w:tc>
        <w:tc>
          <w:tcPr>
            <w:tcW w:w="3003" w:type="dxa"/>
            <w:vAlign w:val="bottom"/>
          </w:tcPr>
          <w:p w:rsidR="001B098B" w:rsidRDefault="001B098B" w:rsidP="001B098B">
            <w:pPr>
              <w:rPr>
                <w:rFonts w:cs="Arial"/>
                <w:sz w:val="22"/>
                <w:szCs w:val="22"/>
              </w:rPr>
            </w:pPr>
            <w:r>
              <w:rPr>
                <w:rFonts w:cs="Arial"/>
                <w:sz w:val="22"/>
                <w:szCs w:val="22"/>
              </w:rPr>
              <w:t>2007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2012</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10</w:t>
            </w:r>
          </w:p>
        </w:tc>
        <w:tc>
          <w:tcPr>
            <w:tcW w:w="3003" w:type="dxa"/>
            <w:vAlign w:val="bottom"/>
          </w:tcPr>
          <w:p w:rsidR="001B098B" w:rsidRDefault="001B098B" w:rsidP="001B098B">
            <w:pPr>
              <w:rPr>
                <w:rFonts w:cs="Arial"/>
                <w:sz w:val="22"/>
                <w:szCs w:val="22"/>
              </w:rPr>
            </w:pPr>
            <w:r>
              <w:rPr>
                <w:rFonts w:cs="Arial"/>
                <w:sz w:val="22"/>
                <w:szCs w:val="22"/>
              </w:rPr>
              <w:t>2007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2012</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11</w:t>
            </w:r>
          </w:p>
        </w:tc>
        <w:tc>
          <w:tcPr>
            <w:tcW w:w="3003" w:type="dxa"/>
            <w:vAlign w:val="bottom"/>
          </w:tcPr>
          <w:p w:rsidR="001B098B" w:rsidRDefault="001B098B" w:rsidP="001B098B">
            <w:pPr>
              <w:rPr>
                <w:rFonts w:cs="Arial"/>
                <w:sz w:val="22"/>
                <w:szCs w:val="22"/>
              </w:rPr>
            </w:pPr>
            <w:r>
              <w:rPr>
                <w:rFonts w:cs="Arial"/>
                <w:sz w:val="22"/>
                <w:szCs w:val="22"/>
              </w:rPr>
              <w:t>2001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2013</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12</w:t>
            </w:r>
          </w:p>
        </w:tc>
        <w:tc>
          <w:tcPr>
            <w:tcW w:w="3003" w:type="dxa"/>
            <w:vAlign w:val="bottom"/>
          </w:tcPr>
          <w:p w:rsidR="001B098B" w:rsidRDefault="001B098B" w:rsidP="001B098B">
            <w:pPr>
              <w:rPr>
                <w:rFonts w:cs="Arial"/>
                <w:sz w:val="22"/>
                <w:szCs w:val="22"/>
              </w:rPr>
            </w:pPr>
            <w:r>
              <w:rPr>
                <w:rFonts w:cs="Arial"/>
                <w:sz w:val="22"/>
                <w:szCs w:val="22"/>
              </w:rPr>
              <w:t>1998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2013</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13</w:t>
            </w:r>
          </w:p>
        </w:tc>
        <w:tc>
          <w:tcPr>
            <w:tcW w:w="3003" w:type="dxa"/>
            <w:vAlign w:val="bottom"/>
          </w:tcPr>
          <w:p w:rsidR="001B098B" w:rsidRDefault="001B098B" w:rsidP="001B098B">
            <w:pPr>
              <w:rPr>
                <w:rFonts w:cs="Arial"/>
                <w:color w:val="000000"/>
                <w:sz w:val="22"/>
                <w:szCs w:val="22"/>
              </w:rPr>
            </w:pPr>
            <w:r>
              <w:rPr>
                <w:rFonts w:cs="Arial"/>
                <w:color w:val="000000"/>
                <w:sz w:val="22"/>
                <w:szCs w:val="22"/>
              </w:rPr>
              <w:t>1997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2013</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14</w:t>
            </w:r>
          </w:p>
        </w:tc>
        <w:tc>
          <w:tcPr>
            <w:tcW w:w="3003" w:type="dxa"/>
            <w:vAlign w:val="bottom"/>
          </w:tcPr>
          <w:p w:rsidR="001B098B" w:rsidRDefault="001B098B" w:rsidP="001B098B">
            <w:pPr>
              <w:rPr>
                <w:rFonts w:cs="Arial"/>
                <w:color w:val="000000"/>
                <w:sz w:val="22"/>
                <w:szCs w:val="22"/>
              </w:rPr>
            </w:pPr>
            <w:r>
              <w:rPr>
                <w:rFonts w:cs="Arial"/>
                <w:color w:val="000000"/>
                <w:sz w:val="22"/>
                <w:szCs w:val="22"/>
              </w:rPr>
              <w:t>2004</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2014</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15</w:t>
            </w:r>
          </w:p>
        </w:tc>
        <w:tc>
          <w:tcPr>
            <w:tcW w:w="3003" w:type="dxa"/>
            <w:vAlign w:val="bottom"/>
          </w:tcPr>
          <w:p w:rsidR="001B098B" w:rsidRDefault="001B098B" w:rsidP="001B098B">
            <w:pPr>
              <w:rPr>
                <w:rFonts w:cs="Arial"/>
                <w:sz w:val="22"/>
                <w:szCs w:val="22"/>
              </w:rPr>
            </w:pPr>
            <w:r>
              <w:rPr>
                <w:rFonts w:cs="Arial"/>
                <w:sz w:val="22"/>
                <w:szCs w:val="22"/>
              </w:rPr>
              <w:t>2006</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2014</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16</w:t>
            </w:r>
          </w:p>
        </w:tc>
        <w:tc>
          <w:tcPr>
            <w:tcW w:w="3003" w:type="dxa"/>
            <w:vAlign w:val="bottom"/>
          </w:tcPr>
          <w:p w:rsidR="001B098B" w:rsidRDefault="001B098B" w:rsidP="001B098B">
            <w:pPr>
              <w:rPr>
                <w:rFonts w:cs="Arial"/>
                <w:sz w:val="22"/>
                <w:szCs w:val="22"/>
              </w:rPr>
            </w:pPr>
            <w:r>
              <w:rPr>
                <w:rFonts w:cs="Arial"/>
                <w:sz w:val="22"/>
                <w:szCs w:val="22"/>
              </w:rPr>
              <w:t>1997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2014</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17</w:t>
            </w:r>
          </w:p>
        </w:tc>
        <w:tc>
          <w:tcPr>
            <w:tcW w:w="3003" w:type="dxa"/>
            <w:vAlign w:val="bottom"/>
          </w:tcPr>
          <w:p w:rsidR="001B098B" w:rsidRDefault="001B098B" w:rsidP="001B098B">
            <w:pPr>
              <w:rPr>
                <w:rFonts w:cs="Arial"/>
                <w:sz w:val="22"/>
                <w:szCs w:val="22"/>
              </w:rPr>
            </w:pPr>
            <w:r>
              <w:rPr>
                <w:rFonts w:cs="Arial"/>
                <w:sz w:val="22"/>
                <w:szCs w:val="22"/>
              </w:rPr>
              <w:t>2008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2015</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18</w:t>
            </w:r>
          </w:p>
        </w:tc>
        <w:tc>
          <w:tcPr>
            <w:tcW w:w="3003" w:type="dxa"/>
            <w:vAlign w:val="bottom"/>
          </w:tcPr>
          <w:p w:rsidR="001B098B" w:rsidRDefault="001B098B" w:rsidP="001B098B">
            <w:pPr>
              <w:rPr>
                <w:rFonts w:cs="Arial"/>
                <w:sz w:val="22"/>
                <w:szCs w:val="22"/>
              </w:rPr>
            </w:pPr>
            <w:r>
              <w:rPr>
                <w:rFonts w:cs="Arial"/>
                <w:sz w:val="22"/>
                <w:szCs w:val="22"/>
              </w:rPr>
              <w:t>2006</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2015</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19</w:t>
            </w:r>
          </w:p>
        </w:tc>
        <w:tc>
          <w:tcPr>
            <w:tcW w:w="3003" w:type="dxa"/>
            <w:vAlign w:val="bottom"/>
          </w:tcPr>
          <w:p w:rsidR="001B098B" w:rsidRDefault="001B098B" w:rsidP="001B098B">
            <w:pPr>
              <w:rPr>
                <w:rFonts w:cs="Arial"/>
                <w:sz w:val="22"/>
                <w:szCs w:val="22"/>
              </w:rPr>
            </w:pPr>
            <w:r>
              <w:rPr>
                <w:rFonts w:cs="Arial"/>
                <w:sz w:val="22"/>
                <w:szCs w:val="22"/>
              </w:rPr>
              <w:t>2008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2015</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20</w:t>
            </w:r>
          </w:p>
        </w:tc>
        <w:tc>
          <w:tcPr>
            <w:tcW w:w="3003" w:type="dxa"/>
            <w:vAlign w:val="bottom"/>
          </w:tcPr>
          <w:p w:rsidR="001B098B" w:rsidRDefault="001B098B" w:rsidP="001B098B">
            <w:pPr>
              <w:rPr>
                <w:rFonts w:cs="Arial"/>
                <w:sz w:val="22"/>
                <w:szCs w:val="22"/>
              </w:rPr>
            </w:pPr>
            <w:r>
              <w:rPr>
                <w:rFonts w:cs="Arial"/>
                <w:sz w:val="22"/>
                <w:szCs w:val="22"/>
              </w:rPr>
              <w:t>2009</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21</w:t>
            </w:r>
          </w:p>
        </w:tc>
        <w:tc>
          <w:tcPr>
            <w:tcW w:w="3003" w:type="dxa"/>
            <w:vAlign w:val="bottom"/>
          </w:tcPr>
          <w:p w:rsidR="001B098B" w:rsidRDefault="001B098B" w:rsidP="001B098B">
            <w:pPr>
              <w:rPr>
                <w:rFonts w:cs="Arial"/>
                <w:sz w:val="22"/>
                <w:szCs w:val="22"/>
              </w:rPr>
            </w:pPr>
            <w:r>
              <w:rPr>
                <w:rFonts w:cs="Arial"/>
                <w:sz w:val="22"/>
                <w:szCs w:val="22"/>
              </w:rPr>
              <w:t>2007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22</w:t>
            </w:r>
          </w:p>
        </w:tc>
        <w:tc>
          <w:tcPr>
            <w:tcW w:w="3003" w:type="dxa"/>
            <w:vAlign w:val="bottom"/>
          </w:tcPr>
          <w:p w:rsidR="001B098B" w:rsidRDefault="001B098B" w:rsidP="001B098B">
            <w:pPr>
              <w:rPr>
                <w:rFonts w:cs="Arial"/>
                <w:sz w:val="22"/>
                <w:szCs w:val="22"/>
              </w:rPr>
            </w:pPr>
            <w:r>
              <w:rPr>
                <w:rFonts w:cs="Arial"/>
                <w:sz w:val="22"/>
                <w:szCs w:val="22"/>
              </w:rPr>
              <w:t>2007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23</w:t>
            </w:r>
          </w:p>
        </w:tc>
        <w:tc>
          <w:tcPr>
            <w:tcW w:w="3003" w:type="dxa"/>
            <w:vAlign w:val="bottom"/>
          </w:tcPr>
          <w:p w:rsidR="001B098B" w:rsidRDefault="001B098B" w:rsidP="001B098B">
            <w:pPr>
              <w:rPr>
                <w:rFonts w:cs="Arial"/>
                <w:sz w:val="22"/>
                <w:szCs w:val="22"/>
              </w:rPr>
            </w:pPr>
            <w:r>
              <w:rPr>
                <w:rFonts w:cs="Arial"/>
                <w:sz w:val="22"/>
                <w:szCs w:val="22"/>
              </w:rPr>
              <w:t>2008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24</w:t>
            </w:r>
          </w:p>
        </w:tc>
        <w:tc>
          <w:tcPr>
            <w:tcW w:w="3003" w:type="dxa"/>
            <w:vAlign w:val="bottom"/>
          </w:tcPr>
          <w:p w:rsidR="001B098B" w:rsidRDefault="001B098B" w:rsidP="001B098B">
            <w:pPr>
              <w:rPr>
                <w:rFonts w:cs="Arial"/>
                <w:sz w:val="22"/>
                <w:szCs w:val="22"/>
              </w:rPr>
            </w:pPr>
            <w:r>
              <w:rPr>
                <w:rFonts w:cs="Arial"/>
                <w:sz w:val="22"/>
                <w:szCs w:val="22"/>
              </w:rPr>
              <w:t>2011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25</w:t>
            </w:r>
          </w:p>
        </w:tc>
        <w:tc>
          <w:tcPr>
            <w:tcW w:w="3003" w:type="dxa"/>
            <w:vAlign w:val="bottom"/>
          </w:tcPr>
          <w:p w:rsidR="001B098B" w:rsidRDefault="001B098B" w:rsidP="001B098B">
            <w:pPr>
              <w:rPr>
                <w:rFonts w:cs="Arial"/>
                <w:sz w:val="22"/>
                <w:szCs w:val="22"/>
              </w:rPr>
            </w:pPr>
            <w:r>
              <w:rPr>
                <w:rFonts w:cs="Arial"/>
                <w:sz w:val="22"/>
                <w:szCs w:val="22"/>
              </w:rPr>
              <w:t>1994</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26</w:t>
            </w:r>
          </w:p>
        </w:tc>
        <w:tc>
          <w:tcPr>
            <w:tcW w:w="3003" w:type="dxa"/>
            <w:vAlign w:val="bottom"/>
          </w:tcPr>
          <w:p w:rsidR="001B098B" w:rsidRDefault="001B098B" w:rsidP="001B098B">
            <w:pPr>
              <w:rPr>
                <w:rFonts w:cs="Arial"/>
                <w:sz w:val="22"/>
                <w:szCs w:val="22"/>
              </w:rPr>
            </w:pPr>
            <w:r>
              <w:rPr>
                <w:rFonts w:cs="Arial"/>
                <w:sz w:val="22"/>
                <w:szCs w:val="22"/>
              </w:rPr>
              <w:t>2010</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27</w:t>
            </w:r>
          </w:p>
        </w:tc>
        <w:tc>
          <w:tcPr>
            <w:tcW w:w="3003" w:type="dxa"/>
            <w:shd w:val="clear" w:color="auto" w:fill="auto"/>
            <w:vAlign w:val="bottom"/>
          </w:tcPr>
          <w:p w:rsidR="001B098B" w:rsidRDefault="001B098B" w:rsidP="001B098B">
            <w:pPr>
              <w:rPr>
                <w:rFonts w:cs="Arial"/>
                <w:sz w:val="22"/>
                <w:szCs w:val="22"/>
              </w:rPr>
            </w:pPr>
            <w:r>
              <w:rPr>
                <w:rFonts w:cs="Arial"/>
                <w:sz w:val="22"/>
                <w:szCs w:val="22"/>
              </w:rPr>
              <w:t>2009</w:t>
            </w:r>
          </w:p>
        </w:tc>
        <w:tc>
          <w:tcPr>
            <w:tcW w:w="3004" w:type="dxa"/>
            <w:shd w:val="clear" w:color="auto" w:fill="auto"/>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 xml:space="preserve">IRO 28 </w:t>
            </w:r>
          </w:p>
        </w:tc>
        <w:tc>
          <w:tcPr>
            <w:tcW w:w="3003" w:type="dxa"/>
            <w:vAlign w:val="bottom"/>
          </w:tcPr>
          <w:p w:rsidR="001B098B" w:rsidRDefault="001B098B" w:rsidP="001B098B">
            <w:pPr>
              <w:rPr>
                <w:rFonts w:cs="Arial"/>
                <w:sz w:val="22"/>
                <w:szCs w:val="22"/>
              </w:rPr>
            </w:pPr>
            <w:r>
              <w:rPr>
                <w:rFonts w:cs="Arial"/>
                <w:sz w:val="22"/>
                <w:szCs w:val="22"/>
              </w:rPr>
              <w:t>2001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29</w:t>
            </w:r>
          </w:p>
        </w:tc>
        <w:tc>
          <w:tcPr>
            <w:tcW w:w="3003" w:type="dxa"/>
            <w:vAlign w:val="bottom"/>
          </w:tcPr>
          <w:p w:rsidR="001B098B" w:rsidRDefault="001B098B" w:rsidP="001B098B">
            <w:pPr>
              <w:rPr>
                <w:rFonts w:cs="Arial"/>
                <w:sz w:val="22"/>
                <w:szCs w:val="22"/>
              </w:rPr>
            </w:pPr>
            <w:r>
              <w:rPr>
                <w:rFonts w:cs="Arial"/>
                <w:sz w:val="22"/>
                <w:szCs w:val="22"/>
              </w:rPr>
              <w:t>2009</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30</w:t>
            </w:r>
          </w:p>
        </w:tc>
        <w:tc>
          <w:tcPr>
            <w:tcW w:w="3003" w:type="dxa"/>
            <w:vAlign w:val="bottom"/>
          </w:tcPr>
          <w:p w:rsidR="001B098B" w:rsidRDefault="001B098B" w:rsidP="001B098B">
            <w:pPr>
              <w:rPr>
                <w:rFonts w:cs="Arial"/>
                <w:sz w:val="22"/>
                <w:szCs w:val="22"/>
              </w:rPr>
            </w:pPr>
            <w:r>
              <w:rPr>
                <w:rFonts w:cs="Arial"/>
                <w:sz w:val="22"/>
                <w:szCs w:val="22"/>
              </w:rPr>
              <w:t>2011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31</w:t>
            </w:r>
          </w:p>
        </w:tc>
        <w:tc>
          <w:tcPr>
            <w:tcW w:w="3003" w:type="dxa"/>
            <w:vAlign w:val="bottom"/>
          </w:tcPr>
          <w:p w:rsidR="001B098B" w:rsidRDefault="001B098B" w:rsidP="001B098B">
            <w:pPr>
              <w:rPr>
                <w:rFonts w:cs="Arial"/>
                <w:sz w:val="22"/>
                <w:szCs w:val="22"/>
              </w:rPr>
            </w:pPr>
            <w:r>
              <w:rPr>
                <w:rFonts w:cs="Arial"/>
                <w:sz w:val="22"/>
                <w:szCs w:val="22"/>
              </w:rPr>
              <w:t>1988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32</w:t>
            </w:r>
          </w:p>
        </w:tc>
        <w:tc>
          <w:tcPr>
            <w:tcW w:w="3003" w:type="dxa"/>
            <w:vAlign w:val="bottom"/>
          </w:tcPr>
          <w:p w:rsidR="001B098B" w:rsidRDefault="001B098B" w:rsidP="001B098B">
            <w:pPr>
              <w:rPr>
                <w:rFonts w:cs="Arial"/>
                <w:sz w:val="22"/>
                <w:szCs w:val="22"/>
              </w:rPr>
            </w:pPr>
            <w:r>
              <w:rPr>
                <w:rFonts w:cs="Arial"/>
                <w:sz w:val="22"/>
                <w:szCs w:val="22"/>
              </w:rPr>
              <w:t>2008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33</w:t>
            </w:r>
          </w:p>
        </w:tc>
        <w:tc>
          <w:tcPr>
            <w:tcW w:w="3003" w:type="dxa"/>
            <w:vAlign w:val="bottom"/>
          </w:tcPr>
          <w:p w:rsidR="001B098B" w:rsidRDefault="001B098B" w:rsidP="001B098B">
            <w:pPr>
              <w:rPr>
                <w:rFonts w:cs="Arial"/>
                <w:sz w:val="22"/>
                <w:szCs w:val="22"/>
              </w:rPr>
            </w:pPr>
            <w:r>
              <w:rPr>
                <w:rFonts w:cs="Arial"/>
                <w:sz w:val="22"/>
                <w:szCs w:val="22"/>
              </w:rPr>
              <w:t>2009</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2016</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34</w:t>
            </w:r>
          </w:p>
        </w:tc>
        <w:tc>
          <w:tcPr>
            <w:tcW w:w="3003" w:type="dxa"/>
            <w:vAlign w:val="bottom"/>
          </w:tcPr>
          <w:p w:rsidR="001B098B" w:rsidRDefault="001B098B" w:rsidP="001B098B">
            <w:pPr>
              <w:rPr>
                <w:rFonts w:cs="Arial"/>
                <w:sz w:val="22"/>
                <w:szCs w:val="22"/>
              </w:rPr>
            </w:pPr>
            <w:r>
              <w:rPr>
                <w:rFonts w:cs="Arial"/>
                <w:sz w:val="22"/>
                <w:szCs w:val="22"/>
              </w:rPr>
              <w:t>1995</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35</w:t>
            </w:r>
          </w:p>
        </w:tc>
        <w:tc>
          <w:tcPr>
            <w:tcW w:w="3003" w:type="dxa"/>
            <w:vAlign w:val="bottom"/>
          </w:tcPr>
          <w:p w:rsidR="001B098B" w:rsidRDefault="001B098B" w:rsidP="001B098B">
            <w:pPr>
              <w:rPr>
                <w:rFonts w:cs="Arial"/>
                <w:sz w:val="22"/>
                <w:szCs w:val="22"/>
              </w:rPr>
            </w:pPr>
            <w:r>
              <w:rPr>
                <w:rFonts w:cs="Arial"/>
                <w:sz w:val="22"/>
                <w:szCs w:val="22"/>
              </w:rPr>
              <w:t>2009</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36</w:t>
            </w:r>
          </w:p>
        </w:tc>
        <w:tc>
          <w:tcPr>
            <w:tcW w:w="3003" w:type="dxa"/>
            <w:vAlign w:val="bottom"/>
          </w:tcPr>
          <w:p w:rsidR="001B098B" w:rsidRDefault="001B098B" w:rsidP="001B098B">
            <w:pPr>
              <w:rPr>
                <w:rFonts w:cs="Arial"/>
                <w:sz w:val="22"/>
                <w:szCs w:val="22"/>
              </w:rPr>
            </w:pPr>
            <w:r>
              <w:rPr>
                <w:rFonts w:cs="Arial"/>
                <w:sz w:val="22"/>
                <w:szCs w:val="22"/>
              </w:rPr>
              <w:t>2011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37</w:t>
            </w:r>
          </w:p>
        </w:tc>
        <w:tc>
          <w:tcPr>
            <w:tcW w:w="3003" w:type="dxa"/>
            <w:vAlign w:val="bottom"/>
          </w:tcPr>
          <w:p w:rsidR="001B098B" w:rsidRDefault="001B098B" w:rsidP="001B098B">
            <w:pPr>
              <w:rPr>
                <w:rFonts w:cs="Arial"/>
                <w:sz w:val="22"/>
                <w:szCs w:val="22"/>
              </w:rPr>
            </w:pPr>
            <w:r>
              <w:rPr>
                <w:rFonts w:cs="Arial"/>
                <w:sz w:val="22"/>
                <w:szCs w:val="22"/>
              </w:rPr>
              <w:t>2002</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38</w:t>
            </w:r>
          </w:p>
        </w:tc>
        <w:tc>
          <w:tcPr>
            <w:tcW w:w="3003" w:type="dxa"/>
            <w:vAlign w:val="bottom"/>
          </w:tcPr>
          <w:p w:rsidR="001B098B" w:rsidRDefault="001B098B" w:rsidP="001B098B">
            <w:pPr>
              <w:rPr>
                <w:rFonts w:cs="Arial"/>
                <w:color w:val="000000"/>
                <w:sz w:val="22"/>
                <w:szCs w:val="22"/>
              </w:rPr>
            </w:pPr>
            <w:r>
              <w:rPr>
                <w:rFonts w:cs="Arial"/>
                <w:color w:val="000000"/>
                <w:sz w:val="22"/>
                <w:szCs w:val="22"/>
              </w:rPr>
              <w:t>2002</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39</w:t>
            </w:r>
          </w:p>
        </w:tc>
        <w:tc>
          <w:tcPr>
            <w:tcW w:w="3003" w:type="dxa"/>
            <w:vAlign w:val="bottom"/>
          </w:tcPr>
          <w:p w:rsidR="001B098B" w:rsidRDefault="001B098B" w:rsidP="001B098B">
            <w:pPr>
              <w:rPr>
                <w:rFonts w:cs="Arial"/>
                <w:sz w:val="22"/>
                <w:szCs w:val="22"/>
              </w:rPr>
            </w:pPr>
            <w:r>
              <w:rPr>
                <w:rFonts w:cs="Arial"/>
                <w:sz w:val="22"/>
                <w:szCs w:val="22"/>
              </w:rPr>
              <w:t>2002</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40</w:t>
            </w:r>
          </w:p>
        </w:tc>
        <w:tc>
          <w:tcPr>
            <w:tcW w:w="3003" w:type="dxa"/>
            <w:vAlign w:val="bottom"/>
          </w:tcPr>
          <w:p w:rsidR="001B098B" w:rsidRDefault="001B098B" w:rsidP="001B098B">
            <w:pPr>
              <w:rPr>
                <w:rFonts w:cs="Arial"/>
                <w:sz w:val="22"/>
                <w:szCs w:val="22"/>
              </w:rPr>
            </w:pPr>
            <w:r>
              <w:rPr>
                <w:rFonts w:cs="Arial"/>
                <w:sz w:val="22"/>
                <w:szCs w:val="22"/>
              </w:rPr>
              <w:t>2006</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41</w:t>
            </w:r>
          </w:p>
        </w:tc>
        <w:tc>
          <w:tcPr>
            <w:tcW w:w="3003" w:type="dxa"/>
            <w:vAlign w:val="bottom"/>
          </w:tcPr>
          <w:p w:rsidR="001B098B" w:rsidRDefault="001B098B" w:rsidP="001B098B">
            <w:pPr>
              <w:rPr>
                <w:rFonts w:cs="Arial"/>
                <w:sz w:val="22"/>
                <w:szCs w:val="22"/>
              </w:rPr>
            </w:pPr>
            <w:r>
              <w:rPr>
                <w:rFonts w:cs="Arial"/>
                <w:sz w:val="22"/>
                <w:szCs w:val="22"/>
              </w:rPr>
              <w:t>2011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2017</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42</w:t>
            </w:r>
          </w:p>
        </w:tc>
        <w:tc>
          <w:tcPr>
            <w:tcW w:w="3003" w:type="dxa"/>
            <w:vAlign w:val="bottom"/>
          </w:tcPr>
          <w:p w:rsidR="001B098B" w:rsidRDefault="001B098B" w:rsidP="001B098B">
            <w:pPr>
              <w:rPr>
                <w:rFonts w:cs="Arial"/>
                <w:sz w:val="22"/>
                <w:szCs w:val="22"/>
              </w:rPr>
            </w:pPr>
            <w:r>
              <w:rPr>
                <w:rFonts w:cs="Arial"/>
                <w:sz w:val="22"/>
                <w:szCs w:val="22"/>
              </w:rPr>
              <w:t>2005</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2018</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43</w:t>
            </w:r>
          </w:p>
        </w:tc>
        <w:tc>
          <w:tcPr>
            <w:tcW w:w="3003" w:type="dxa"/>
            <w:vAlign w:val="bottom"/>
          </w:tcPr>
          <w:p w:rsidR="001B098B" w:rsidRDefault="001B098B" w:rsidP="001B098B">
            <w:pPr>
              <w:rPr>
                <w:rFonts w:cs="Arial"/>
                <w:sz w:val="22"/>
                <w:szCs w:val="22"/>
              </w:rPr>
            </w:pPr>
            <w:r>
              <w:rPr>
                <w:rFonts w:cs="Arial"/>
                <w:sz w:val="22"/>
                <w:szCs w:val="22"/>
              </w:rPr>
              <w:t>2011</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2018</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44</w:t>
            </w:r>
          </w:p>
        </w:tc>
        <w:tc>
          <w:tcPr>
            <w:tcW w:w="3003" w:type="dxa"/>
            <w:vAlign w:val="bottom"/>
          </w:tcPr>
          <w:p w:rsidR="001B098B" w:rsidRDefault="001B098B" w:rsidP="001B098B">
            <w:pPr>
              <w:rPr>
                <w:rFonts w:cs="Arial"/>
                <w:color w:val="000000"/>
                <w:sz w:val="22"/>
                <w:szCs w:val="22"/>
              </w:rPr>
            </w:pPr>
            <w:r>
              <w:rPr>
                <w:rFonts w:cs="Arial"/>
                <w:color w:val="000000"/>
                <w:sz w:val="22"/>
                <w:szCs w:val="22"/>
              </w:rPr>
              <w:t>2007</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2018</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45</w:t>
            </w:r>
          </w:p>
        </w:tc>
        <w:tc>
          <w:tcPr>
            <w:tcW w:w="3003" w:type="dxa"/>
            <w:vAlign w:val="bottom"/>
          </w:tcPr>
          <w:p w:rsidR="001B098B" w:rsidRDefault="001B098B" w:rsidP="001B098B">
            <w:pPr>
              <w:rPr>
                <w:rFonts w:cs="Arial"/>
                <w:sz w:val="22"/>
                <w:szCs w:val="22"/>
              </w:rPr>
            </w:pPr>
            <w:r>
              <w:rPr>
                <w:rFonts w:cs="Arial"/>
                <w:sz w:val="22"/>
                <w:szCs w:val="22"/>
              </w:rPr>
              <w:t>1998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2018</w:t>
            </w:r>
          </w:p>
        </w:tc>
      </w:tr>
      <w:tr w:rsidR="001B098B" w:rsidRPr="000B3E0A" w:rsidTr="00123A8D">
        <w:tc>
          <w:tcPr>
            <w:tcW w:w="3003" w:type="dxa"/>
          </w:tcPr>
          <w:p w:rsidR="001B098B" w:rsidRPr="000B3E0A" w:rsidRDefault="001B098B" w:rsidP="001B098B">
            <w:pPr>
              <w:jc w:val="both"/>
              <w:rPr>
                <w:rFonts w:eastAsia="Calibri" w:cs="Arial"/>
                <w:sz w:val="22"/>
                <w:szCs w:val="22"/>
                <w:lang w:val="en-US"/>
              </w:rPr>
            </w:pPr>
            <w:r w:rsidRPr="000B3E0A">
              <w:rPr>
                <w:rFonts w:eastAsia="Calibri" w:cs="Arial"/>
                <w:sz w:val="22"/>
                <w:szCs w:val="22"/>
                <w:lang w:val="en-US"/>
              </w:rPr>
              <w:t>IRO 46</w:t>
            </w:r>
          </w:p>
        </w:tc>
        <w:tc>
          <w:tcPr>
            <w:tcW w:w="3003" w:type="dxa"/>
            <w:vAlign w:val="bottom"/>
          </w:tcPr>
          <w:p w:rsidR="001B098B" w:rsidRDefault="001B098B" w:rsidP="001B098B">
            <w:pPr>
              <w:rPr>
                <w:rFonts w:cs="Arial"/>
                <w:sz w:val="22"/>
                <w:szCs w:val="22"/>
              </w:rPr>
            </w:pPr>
            <w:r>
              <w:rPr>
                <w:rFonts w:cs="Arial"/>
                <w:sz w:val="22"/>
                <w:szCs w:val="22"/>
              </w:rPr>
              <w:t>1992</w:t>
            </w:r>
          </w:p>
        </w:tc>
        <w:tc>
          <w:tcPr>
            <w:tcW w:w="3004" w:type="dxa"/>
            <w:vAlign w:val="bottom"/>
          </w:tcPr>
          <w:p w:rsidR="001B098B" w:rsidRDefault="001B098B" w:rsidP="001B098B">
            <w:pPr>
              <w:rPr>
                <w:rFonts w:cs="Arial"/>
                <w:color w:val="000000"/>
                <w:sz w:val="22"/>
                <w:szCs w:val="22"/>
              </w:rPr>
            </w:pPr>
            <w:r>
              <w:rPr>
                <w:rFonts w:cs="Arial"/>
                <w:color w:val="000000"/>
                <w:sz w:val="22"/>
                <w:szCs w:val="22"/>
              </w:rPr>
              <w:t>2018</w:t>
            </w:r>
          </w:p>
        </w:tc>
      </w:tr>
      <w:tr w:rsidR="001B098B" w:rsidRPr="000B3E0A" w:rsidTr="00123A8D">
        <w:tc>
          <w:tcPr>
            <w:tcW w:w="3003" w:type="dxa"/>
          </w:tcPr>
          <w:p w:rsidR="001B098B" w:rsidRPr="00972751" w:rsidRDefault="001B098B" w:rsidP="001B098B">
            <w:pPr>
              <w:jc w:val="both"/>
              <w:rPr>
                <w:rFonts w:eastAsia="Calibri" w:cs="Arial"/>
                <w:sz w:val="22"/>
                <w:szCs w:val="22"/>
                <w:lang w:val="en-US"/>
              </w:rPr>
            </w:pPr>
            <w:r w:rsidRPr="00972751">
              <w:rPr>
                <w:rFonts w:eastAsia="Calibri" w:cs="Arial"/>
                <w:sz w:val="22"/>
                <w:szCs w:val="22"/>
                <w:lang w:val="en-US"/>
              </w:rPr>
              <w:t>IRO 47</w:t>
            </w:r>
          </w:p>
        </w:tc>
        <w:tc>
          <w:tcPr>
            <w:tcW w:w="3003" w:type="dxa"/>
            <w:vAlign w:val="bottom"/>
          </w:tcPr>
          <w:p w:rsidR="001B098B" w:rsidRDefault="001B098B" w:rsidP="001B098B">
            <w:pPr>
              <w:rPr>
                <w:rFonts w:cs="Arial"/>
                <w:sz w:val="22"/>
                <w:szCs w:val="22"/>
              </w:rPr>
            </w:pPr>
            <w:r>
              <w:rPr>
                <w:rFonts w:cs="Arial"/>
                <w:sz w:val="22"/>
                <w:szCs w:val="22"/>
              </w:rPr>
              <w:t>2008</w:t>
            </w:r>
          </w:p>
        </w:tc>
        <w:tc>
          <w:tcPr>
            <w:tcW w:w="3004" w:type="dxa"/>
            <w:vAlign w:val="bottom"/>
          </w:tcPr>
          <w:p w:rsidR="001B098B" w:rsidRDefault="001B098B" w:rsidP="001B098B">
            <w:pPr>
              <w:rPr>
                <w:rFonts w:cs="Arial"/>
                <w:color w:val="000000"/>
                <w:sz w:val="22"/>
                <w:szCs w:val="22"/>
              </w:rPr>
            </w:pPr>
            <w:r>
              <w:rPr>
                <w:rFonts w:cs="Arial"/>
                <w:color w:val="000000"/>
                <w:sz w:val="22"/>
                <w:szCs w:val="22"/>
              </w:rPr>
              <w:t>2020</w:t>
            </w:r>
          </w:p>
        </w:tc>
      </w:tr>
      <w:tr w:rsidR="001B098B" w:rsidRPr="000B3E0A" w:rsidTr="00123A8D">
        <w:tc>
          <w:tcPr>
            <w:tcW w:w="3003" w:type="dxa"/>
          </w:tcPr>
          <w:p w:rsidR="001B098B" w:rsidRPr="00972751" w:rsidRDefault="001B098B" w:rsidP="001B098B">
            <w:pPr>
              <w:jc w:val="both"/>
              <w:rPr>
                <w:rFonts w:eastAsia="Calibri" w:cs="Arial"/>
                <w:sz w:val="22"/>
                <w:szCs w:val="22"/>
                <w:lang w:val="en-US"/>
              </w:rPr>
            </w:pPr>
            <w:r w:rsidRPr="00972751">
              <w:rPr>
                <w:rFonts w:eastAsia="Calibri" w:cs="Arial"/>
                <w:sz w:val="22"/>
                <w:szCs w:val="22"/>
                <w:lang w:val="en-US"/>
              </w:rPr>
              <w:t>IRO 48</w:t>
            </w:r>
          </w:p>
        </w:tc>
        <w:tc>
          <w:tcPr>
            <w:tcW w:w="3003" w:type="dxa"/>
            <w:vAlign w:val="bottom"/>
          </w:tcPr>
          <w:p w:rsidR="001B098B" w:rsidRDefault="00C77496" w:rsidP="001B098B">
            <w:pPr>
              <w:rPr>
                <w:rFonts w:cs="Arial"/>
                <w:sz w:val="22"/>
                <w:szCs w:val="22"/>
              </w:rPr>
            </w:pPr>
            <w:r>
              <w:rPr>
                <w:rFonts w:cs="Arial"/>
                <w:sz w:val="22"/>
                <w:szCs w:val="22"/>
              </w:rPr>
              <w:t xml:space="preserve">Vacant </w:t>
            </w:r>
          </w:p>
        </w:tc>
        <w:tc>
          <w:tcPr>
            <w:tcW w:w="3004" w:type="dxa"/>
            <w:vAlign w:val="bottom"/>
          </w:tcPr>
          <w:p w:rsidR="001B098B" w:rsidRDefault="00C77496" w:rsidP="001B098B">
            <w:pPr>
              <w:rPr>
                <w:rFonts w:cs="Arial"/>
                <w:color w:val="000000"/>
                <w:sz w:val="22"/>
                <w:szCs w:val="22"/>
              </w:rPr>
            </w:pPr>
            <w:r>
              <w:rPr>
                <w:rFonts w:cs="Arial"/>
                <w:color w:val="000000"/>
                <w:sz w:val="22"/>
                <w:szCs w:val="22"/>
              </w:rPr>
              <w:t xml:space="preserve">Vacant </w:t>
            </w:r>
          </w:p>
        </w:tc>
      </w:tr>
    </w:tbl>
    <w:p w:rsidR="00CD1018" w:rsidRPr="000B3E0A" w:rsidRDefault="00CD1018">
      <w:pPr>
        <w:rPr>
          <w:rFonts w:ascii="Arial" w:hAnsi="Arial" w:cs="Arial"/>
        </w:rPr>
      </w:pPr>
    </w:p>
    <w:sectPr w:rsidR="00CD1018" w:rsidRPr="000B3E0A" w:rsidSect="00A07615">
      <w:headerReference w:type="default" r:id="rId19"/>
      <w:footerReference w:type="default" r:id="rId20"/>
      <w:pgSz w:w="11900" w:h="16840" w:code="9"/>
      <w:pgMar w:top="720" w:right="720" w:bottom="720" w:left="72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3D" w:rsidRDefault="003C763D" w:rsidP="00123A8D">
      <w:pPr>
        <w:spacing w:after="0" w:line="240" w:lineRule="auto"/>
      </w:pPr>
      <w:r>
        <w:separator/>
      </w:r>
    </w:p>
  </w:endnote>
  <w:endnote w:type="continuationSeparator" w:id="0">
    <w:p w:rsidR="003C763D" w:rsidRDefault="003C763D" w:rsidP="0012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charset w:val="00"/>
    <w:family w:val="auto"/>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10460"/>
    </w:tblGrid>
    <w:tr w:rsidR="003C763D" w:rsidRPr="008E5502" w:rsidTr="00123A8D">
      <w:trPr>
        <w:jc w:val="center"/>
      </w:trPr>
      <w:tc>
        <w:tcPr>
          <w:tcW w:w="5000" w:type="pct"/>
          <w:shd w:val="clear" w:color="auto" w:fill="BFBFBF"/>
        </w:tcPr>
        <w:p w:rsidR="003C763D" w:rsidRPr="008E5502" w:rsidRDefault="003C763D" w:rsidP="00123A8D">
          <w:pPr>
            <w:pStyle w:val="Footer"/>
          </w:pPr>
          <w:r w:rsidRPr="008E5502">
            <w:t xml:space="preserve">• </w:t>
          </w:r>
          <w:r>
            <w:fldChar w:fldCharType="begin"/>
          </w:r>
          <w:r>
            <w:instrText xml:space="preserve"> PAGE   \* MERGEFORMAT </w:instrText>
          </w:r>
          <w:r>
            <w:fldChar w:fldCharType="separate"/>
          </w:r>
          <w:r w:rsidR="00705116">
            <w:rPr>
              <w:noProof/>
            </w:rPr>
            <w:t>5</w:t>
          </w:r>
          <w:r>
            <w:rPr>
              <w:noProof/>
            </w:rPr>
            <w:fldChar w:fldCharType="end"/>
          </w:r>
          <w:r w:rsidRPr="008E5502">
            <w:t xml:space="preserve"> •</w:t>
          </w:r>
        </w:p>
      </w:tc>
    </w:tr>
  </w:tbl>
  <w:p w:rsidR="003C763D" w:rsidRDefault="003C763D" w:rsidP="00123A8D">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3D" w:rsidRDefault="003C763D" w:rsidP="00123A8D">
      <w:pPr>
        <w:spacing w:after="0" w:line="240" w:lineRule="auto"/>
      </w:pPr>
      <w:r>
        <w:separator/>
      </w:r>
    </w:p>
  </w:footnote>
  <w:footnote w:type="continuationSeparator" w:id="0">
    <w:p w:rsidR="003C763D" w:rsidRDefault="003C763D" w:rsidP="0012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3D" w:rsidRDefault="003C763D">
    <w:pPr>
      <w:pStyle w:val="Header"/>
    </w:pPr>
    <w:r>
      <w:rPr>
        <w:noProof/>
        <w:lang w:eastAsia="en-GB"/>
      </w:rPr>
      <w:drawing>
        <wp:anchor distT="0" distB="0" distL="114300" distR="114300" simplePos="0" relativeHeight="251659264" behindDoc="1" locked="0" layoutInCell="1" allowOverlap="1" wp14:anchorId="6D605C3E" wp14:editId="24BFA50B">
          <wp:simplePos x="0" y="0"/>
          <wp:positionH relativeFrom="column">
            <wp:posOffset>-915035</wp:posOffset>
          </wp:positionH>
          <wp:positionV relativeFrom="paragraph">
            <wp:posOffset>-189230</wp:posOffset>
          </wp:positionV>
          <wp:extent cx="7548880" cy="6653530"/>
          <wp:effectExtent l="19050" t="0" r="0" b="0"/>
          <wp:wrapNone/>
          <wp:docPr id="25"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3D" w:rsidRDefault="003C763D" w:rsidP="00123A8D">
    <w:pPr>
      <w:pStyle w:val="Header"/>
    </w:pPr>
    <w:r>
      <w:rPr>
        <w:noProof/>
        <w:lang w:eastAsia="en-GB"/>
      </w:rPr>
      <w:drawing>
        <wp:anchor distT="0" distB="0" distL="114300" distR="114300" simplePos="0" relativeHeight="251660288" behindDoc="1" locked="0" layoutInCell="1" allowOverlap="1" wp14:anchorId="672B6DD6" wp14:editId="08219897">
          <wp:simplePos x="0" y="0"/>
          <wp:positionH relativeFrom="column">
            <wp:posOffset>-457835</wp:posOffset>
          </wp:positionH>
          <wp:positionV relativeFrom="paragraph">
            <wp:posOffset>-479425</wp:posOffset>
          </wp:positionV>
          <wp:extent cx="7568565" cy="10720070"/>
          <wp:effectExtent l="19050" t="0" r="0" b="0"/>
          <wp:wrapNone/>
          <wp:docPr id="26"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10460"/>
    </w:tblGrid>
    <w:tr w:rsidR="003C763D" w:rsidTr="00123A8D">
      <w:trPr>
        <w:jc w:val="center"/>
      </w:trPr>
      <w:tc>
        <w:tcPr>
          <w:tcW w:w="5000" w:type="pct"/>
          <w:shd w:val="clear" w:color="auto" w:fill="FFFFFF"/>
        </w:tcPr>
        <w:p w:rsidR="003C763D" w:rsidRPr="00123A8D" w:rsidRDefault="003C763D" w:rsidP="00123A8D">
          <w:pPr>
            <w:pStyle w:val="Header"/>
            <w:jc w:val="center"/>
            <w:rPr>
              <w:color w:val="auto"/>
            </w:rPr>
          </w:pPr>
          <w:r>
            <w:rPr>
              <w:color w:val="auto"/>
            </w:rPr>
            <w:t xml:space="preserve">                                                  </w:t>
          </w:r>
          <w:r w:rsidRPr="00D45FA2">
            <w:rPr>
              <w:color w:val="auto"/>
            </w:rPr>
            <w:t>Independent Revie</w:t>
          </w:r>
          <w:r>
            <w:rPr>
              <w:color w:val="auto"/>
            </w:rPr>
            <w:t xml:space="preserve">wing Officers Annual Report 2019-2020 </w:t>
          </w:r>
        </w:p>
      </w:tc>
    </w:tr>
    <w:tr w:rsidR="003C763D" w:rsidTr="00123A8D">
      <w:trPr>
        <w:jc w:val="center"/>
      </w:trPr>
      <w:tc>
        <w:tcPr>
          <w:tcW w:w="5000" w:type="pct"/>
          <w:shd w:val="clear" w:color="auto" w:fill="FFFFFF"/>
        </w:tcPr>
        <w:p w:rsidR="003C763D" w:rsidRPr="00D45FA2" w:rsidRDefault="003C763D" w:rsidP="00123A8D">
          <w:pPr>
            <w:pStyle w:val="Header"/>
            <w:jc w:val="center"/>
            <w:rPr>
              <w:color w:val="auto"/>
            </w:rPr>
          </w:pPr>
        </w:p>
      </w:tc>
    </w:tr>
  </w:tbl>
  <w:p w:rsidR="003C763D" w:rsidRDefault="003C763D" w:rsidP="00123A8D">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A86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8AF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AF8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0A0C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A803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6D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C73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382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A3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0C4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B109C"/>
    <w:multiLevelType w:val="hybridMultilevel"/>
    <w:tmpl w:val="B6BA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73BCF"/>
    <w:multiLevelType w:val="hybridMultilevel"/>
    <w:tmpl w:val="69E8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6211E9"/>
    <w:multiLevelType w:val="hybridMultilevel"/>
    <w:tmpl w:val="E8EAD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8219F"/>
    <w:multiLevelType w:val="hybridMultilevel"/>
    <w:tmpl w:val="0F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AF152B"/>
    <w:multiLevelType w:val="hybridMultilevel"/>
    <w:tmpl w:val="A75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676E17"/>
    <w:multiLevelType w:val="hybridMultilevel"/>
    <w:tmpl w:val="CEBA421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18511C8D"/>
    <w:multiLevelType w:val="hybridMultilevel"/>
    <w:tmpl w:val="4B847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F4349"/>
    <w:multiLevelType w:val="hybridMultilevel"/>
    <w:tmpl w:val="F77A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87806"/>
    <w:multiLevelType w:val="hybridMultilevel"/>
    <w:tmpl w:val="BB3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162786"/>
    <w:multiLevelType w:val="hybridMultilevel"/>
    <w:tmpl w:val="BDC4C2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03A1BCE"/>
    <w:multiLevelType w:val="hybridMultilevel"/>
    <w:tmpl w:val="68DAD12C"/>
    <w:lvl w:ilvl="0" w:tplc="4BEAB4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4B4F45"/>
    <w:multiLevelType w:val="multilevel"/>
    <w:tmpl w:val="B952F0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3E705E"/>
    <w:multiLevelType w:val="hybridMultilevel"/>
    <w:tmpl w:val="4394F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CE313E7"/>
    <w:multiLevelType w:val="hybridMultilevel"/>
    <w:tmpl w:val="A852D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4E0B1B"/>
    <w:multiLevelType w:val="hybridMultilevel"/>
    <w:tmpl w:val="87320DE0"/>
    <w:lvl w:ilvl="0" w:tplc="78AAA4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4F4A15"/>
    <w:multiLevelType w:val="multilevel"/>
    <w:tmpl w:val="A6E06A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4F52EB"/>
    <w:multiLevelType w:val="hybridMultilevel"/>
    <w:tmpl w:val="9DE2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82D56"/>
    <w:multiLevelType w:val="hybridMultilevel"/>
    <w:tmpl w:val="F1B0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25152"/>
    <w:multiLevelType w:val="hybridMultilevel"/>
    <w:tmpl w:val="FBA8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97EDD"/>
    <w:multiLevelType w:val="hybridMultilevel"/>
    <w:tmpl w:val="52D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D5C6E"/>
    <w:multiLevelType w:val="hybridMultilevel"/>
    <w:tmpl w:val="658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22E3E"/>
    <w:multiLevelType w:val="hybridMultilevel"/>
    <w:tmpl w:val="ABB6D51A"/>
    <w:lvl w:ilvl="0" w:tplc="0DE2FA36">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FE34820"/>
    <w:multiLevelType w:val="hybridMultilevel"/>
    <w:tmpl w:val="3B522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5105A4"/>
    <w:multiLevelType w:val="multilevel"/>
    <w:tmpl w:val="0A5CBCC0"/>
    <w:lvl w:ilvl="0">
      <w:start w:val="1"/>
      <w:numFmt w:val="decimal"/>
      <w:lvlText w:val="%1."/>
      <w:lvlJc w:val="left"/>
      <w:pPr>
        <w:ind w:left="360" w:hanging="360"/>
      </w:pPr>
    </w:lvl>
    <w:lvl w:ilvl="1">
      <w:start w:val="1"/>
      <w:numFmt w:val="decimal"/>
      <w:isLgl/>
      <w:lvlText w:val="%1.%2"/>
      <w:lvlJc w:val="left"/>
      <w:pPr>
        <w:ind w:left="406" w:hanging="406"/>
      </w:pPr>
    </w:lvl>
    <w:lvl w:ilvl="2">
      <w:start w:val="1"/>
      <w:numFmt w:val="decimal"/>
      <w:isLgl/>
      <w:lvlText w:val="%1.%2.%3"/>
      <w:lvlJc w:val="left"/>
      <w:pPr>
        <w:ind w:left="720" w:hanging="720"/>
      </w:pPr>
      <w:rPr>
        <w:color w:val="auto"/>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7" w15:restartNumberingAfterBreak="0">
    <w:nsid w:val="6BB1396E"/>
    <w:multiLevelType w:val="hybridMultilevel"/>
    <w:tmpl w:val="7FE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F2D70"/>
    <w:multiLevelType w:val="hybridMultilevel"/>
    <w:tmpl w:val="C56C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E0194"/>
    <w:multiLevelType w:val="hybridMultilevel"/>
    <w:tmpl w:val="6DA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64108"/>
    <w:multiLevelType w:val="hybridMultilevel"/>
    <w:tmpl w:val="6EAC4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35A1C3D"/>
    <w:multiLevelType w:val="hybridMultilevel"/>
    <w:tmpl w:val="32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D62F2"/>
    <w:multiLevelType w:val="hybridMultilevel"/>
    <w:tmpl w:val="CC821CDC"/>
    <w:lvl w:ilvl="0" w:tplc="A50E7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357A0"/>
    <w:multiLevelType w:val="hybridMultilevel"/>
    <w:tmpl w:val="C1D6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CA307C"/>
    <w:multiLevelType w:val="hybridMultilevel"/>
    <w:tmpl w:val="8E8A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0"/>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10"/>
  </w:num>
  <w:num w:numId="22">
    <w:abstractNumId w:val="24"/>
  </w:num>
  <w:num w:numId="23">
    <w:abstractNumId w:val="12"/>
  </w:num>
  <w:num w:numId="24">
    <w:abstractNumId w:val="39"/>
  </w:num>
  <w:num w:numId="25">
    <w:abstractNumId w:val="38"/>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num>
  <w:num w:numId="30">
    <w:abstractNumId w:val="4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7"/>
  </w:num>
  <w:num w:numId="34">
    <w:abstractNumId w:val="21"/>
  </w:num>
  <w:num w:numId="35">
    <w:abstractNumId w:val="44"/>
  </w:num>
  <w:num w:numId="36">
    <w:abstractNumId w:val="18"/>
  </w:num>
  <w:num w:numId="37">
    <w:abstractNumId w:val="30"/>
  </w:num>
  <w:num w:numId="38">
    <w:abstractNumId w:val="20"/>
  </w:num>
  <w:num w:numId="39">
    <w:abstractNumId w:val="25"/>
  </w:num>
  <w:num w:numId="40">
    <w:abstractNumId w:val="43"/>
  </w:num>
  <w:num w:numId="41">
    <w:abstractNumId w:val="37"/>
  </w:num>
  <w:num w:numId="42">
    <w:abstractNumId w:val="31"/>
  </w:num>
  <w:num w:numId="43">
    <w:abstractNumId w:val="11"/>
  </w:num>
  <w:num w:numId="44">
    <w:abstractNumId w:val="42"/>
  </w:num>
  <w:num w:numId="45">
    <w:abstractNumId w:val="29"/>
  </w:num>
  <w:num w:numId="46">
    <w:abstractNumId w:val="22"/>
  </w:num>
  <w:num w:numId="47">
    <w:abstractNumId w:val="45"/>
  </w:num>
  <w:num w:numId="4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8D"/>
    <w:rsid w:val="00001DCE"/>
    <w:rsid w:val="000055F6"/>
    <w:rsid w:val="0001039D"/>
    <w:rsid w:val="000112E1"/>
    <w:rsid w:val="00011FDA"/>
    <w:rsid w:val="00022F56"/>
    <w:rsid w:val="0002782E"/>
    <w:rsid w:val="00032D83"/>
    <w:rsid w:val="00040A81"/>
    <w:rsid w:val="00041C98"/>
    <w:rsid w:val="00052E97"/>
    <w:rsid w:val="0006572E"/>
    <w:rsid w:val="000672F9"/>
    <w:rsid w:val="000712E6"/>
    <w:rsid w:val="0007484E"/>
    <w:rsid w:val="0007485F"/>
    <w:rsid w:val="00076FB0"/>
    <w:rsid w:val="00077FCC"/>
    <w:rsid w:val="000802B3"/>
    <w:rsid w:val="0008226D"/>
    <w:rsid w:val="000822E0"/>
    <w:rsid w:val="0008329C"/>
    <w:rsid w:val="0008780C"/>
    <w:rsid w:val="000907AE"/>
    <w:rsid w:val="000A2A17"/>
    <w:rsid w:val="000A4B16"/>
    <w:rsid w:val="000A5B87"/>
    <w:rsid w:val="000A739E"/>
    <w:rsid w:val="000B3E0A"/>
    <w:rsid w:val="000C0FCE"/>
    <w:rsid w:val="000C19E3"/>
    <w:rsid w:val="000C248C"/>
    <w:rsid w:val="000C76FA"/>
    <w:rsid w:val="000D37C2"/>
    <w:rsid w:val="000D391B"/>
    <w:rsid w:val="000E6388"/>
    <w:rsid w:val="001039BC"/>
    <w:rsid w:val="00107027"/>
    <w:rsid w:val="00107B79"/>
    <w:rsid w:val="0012132A"/>
    <w:rsid w:val="00123A8D"/>
    <w:rsid w:val="00131225"/>
    <w:rsid w:val="001372AB"/>
    <w:rsid w:val="001758A3"/>
    <w:rsid w:val="00176612"/>
    <w:rsid w:val="00181133"/>
    <w:rsid w:val="00196436"/>
    <w:rsid w:val="001A3FAB"/>
    <w:rsid w:val="001B098B"/>
    <w:rsid w:val="001C7226"/>
    <w:rsid w:val="001E4316"/>
    <w:rsid w:val="001E5EEF"/>
    <w:rsid w:val="001F31FF"/>
    <w:rsid w:val="001F65CB"/>
    <w:rsid w:val="001F6D88"/>
    <w:rsid w:val="00201669"/>
    <w:rsid w:val="0020167E"/>
    <w:rsid w:val="00212FD6"/>
    <w:rsid w:val="00213634"/>
    <w:rsid w:val="002145B9"/>
    <w:rsid w:val="00220DAD"/>
    <w:rsid w:val="00227D66"/>
    <w:rsid w:val="00230F3A"/>
    <w:rsid w:val="00231BB5"/>
    <w:rsid w:val="002424CA"/>
    <w:rsid w:val="00245889"/>
    <w:rsid w:val="002530E2"/>
    <w:rsid w:val="002541C1"/>
    <w:rsid w:val="0026709B"/>
    <w:rsid w:val="00286346"/>
    <w:rsid w:val="0028793F"/>
    <w:rsid w:val="002916E9"/>
    <w:rsid w:val="002A25B7"/>
    <w:rsid w:val="002A4F08"/>
    <w:rsid w:val="002A647C"/>
    <w:rsid w:val="002B1CF4"/>
    <w:rsid w:val="002C08A5"/>
    <w:rsid w:val="002D0397"/>
    <w:rsid w:val="002D7FE6"/>
    <w:rsid w:val="002E6C93"/>
    <w:rsid w:val="002E7384"/>
    <w:rsid w:val="003000C2"/>
    <w:rsid w:val="0031003A"/>
    <w:rsid w:val="0032318C"/>
    <w:rsid w:val="003258BF"/>
    <w:rsid w:val="003364DC"/>
    <w:rsid w:val="00346EE4"/>
    <w:rsid w:val="00375EAF"/>
    <w:rsid w:val="00377B9A"/>
    <w:rsid w:val="00393556"/>
    <w:rsid w:val="003A0332"/>
    <w:rsid w:val="003A376A"/>
    <w:rsid w:val="003B4B9E"/>
    <w:rsid w:val="003B7F17"/>
    <w:rsid w:val="003C763D"/>
    <w:rsid w:val="003D2EEF"/>
    <w:rsid w:val="003E03EB"/>
    <w:rsid w:val="003E5200"/>
    <w:rsid w:val="003E7C89"/>
    <w:rsid w:val="003F0F5F"/>
    <w:rsid w:val="003F2FDA"/>
    <w:rsid w:val="003F3503"/>
    <w:rsid w:val="003F40CC"/>
    <w:rsid w:val="003F5268"/>
    <w:rsid w:val="00401B11"/>
    <w:rsid w:val="004029E7"/>
    <w:rsid w:val="00406DDF"/>
    <w:rsid w:val="004074FD"/>
    <w:rsid w:val="00431389"/>
    <w:rsid w:val="004331E0"/>
    <w:rsid w:val="004477D2"/>
    <w:rsid w:val="00455548"/>
    <w:rsid w:val="004724EA"/>
    <w:rsid w:val="00473A26"/>
    <w:rsid w:val="00486CFD"/>
    <w:rsid w:val="00490403"/>
    <w:rsid w:val="004920C7"/>
    <w:rsid w:val="00493EEC"/>
    <w:rsid w:val="004A3AE3"/>
    <w:rsid w:val="004A60DC"/>
    <w:rsid w:val="004B037B"/>
    <w:rsid w:val="004C00FA"/>
    <w:rsid w:val="004C10CE"/>
    <w:rsid w:val="004C353B"/>
    <w:rsid w:val="004C39B7"/>
    <w:rsid w:val="004C6B0C"/>
    <w:rsid w:val="004C7A20"/>
    <w:rsid w:val="004D412C"/>
    <w:rsid w:val="004D5468"/>
    <w:rsid w:val="004D73C0"/>
    <w:rsid w:val="004E0393"/>
    <w:rsid w:val="004E3654"/>
    <w:rsid w:val="004E5261"/>
    <w:rsid w:val="004E77C5"/>
    <w:rsid w:val="004F143C"/>
    <w:rsid w:val="005020DB"/>
    <w:rsid w:val="00503286"/>
    <w:rsid w:val="00514B2F"/>
    <w:rsid w:val="00515E98"/>
    <w:rsid w:val="00520876"/>
    <w:rsid w:val="00520E30"/>
    <w:rsid w:val="00520EC1"/>
    <w:rsid w:val="00525497"/>
    <w:rsid w:val="00531498"/>
    <w:rsid w:val="005541AB"/>
    <w:rsid w:val="00556390"/>
    <w:rsid w:val="0055771F"/>
    <w:rsid w:val="00561A14"/>
    <w:rsid w:val="0056777D"/>
    <w:rsid w:val="00576EB6"/>
    <w:rsid w:val="00577600"/>
    <w:rsid w:val="00583AE4"/>
    <w:rsid w:val="005854D7"/>
    <w:rsid w:val="00587D19"/>
    <w:rsid w:val="005941A6"/>
    <w:rsid w:val="005956C6"/>
    <w:rsid w:val="00597090"/>
    <w:rsid w:val="00597B39"/>
    <w:rsid w:val="005A6E2B"/>
    <w:rsid w:val="005B1BD8"/>
    <w:rsid w:val="005B3509"/>
    <w:rsid w:val="005C6B2C"/>
    <w:rsid w:val="005D12CA"/>
    <w:rsid w:val="005E374F"/>
    <w:rsid w:val="005E3F84"/>
    <w:rsid w:val="005F1893"/>
    <w:rsid w:val="0061526D"/>
    <w:rsid w:val="006248CD"/>
    <w:rsid w:val="0063019D"/>
    <w:rsid w:val="006311C5"/>
    <w:rsid w:val="00637326"/>
    <w:rsid w:val="0064231A"/>
    <w:rsid w:val="0065396B"/>
    <w:rsid w:val="00661D23"/>
    <w:rsid w:val="0066327A"/>
    <w:rsid w:val="0066684F"/>
    <w:rsid w:val="00670E87"/>
    <w:rsid w:val="006779E8"/>
    <w:rsid w:val="006A05B3"/>
    <w:rsid w:val="006A5E7F"/>
    <w:rsid w:val="006A7F1D"/>
    <w:rsid w:val="006B0D5A"/>
    <w:rsid w:val="006B6138"/>
    <w:rsid w:val="006C28FA"/>
    <w:rsid w:val="006C4B45"/>
    <w:rsid w:val="006D1A3E"/>
    <w:rsid w:val="006E3017"/>
    <w:rsid w:val="006E3044"/>
    <w:rsid w:val="006F2070"/>
    <w:rsid w:val="006F4BDE"/>
    <w:rsid w:val="006F7041"/>
    <w:rsid w:val="007023A1"/>
    <w:rsid w:val="00704E40"/>
    <w:rsid w:val="00705116"/>
    <w:rsid w:val="00715327"/>
    <w:rsid w:val="0072621E"/>
    <w:rsid w:val="00732EA0"/>
    <w:rsid w:val="007465D2"/>
    <w:rsid w:val="00747B66"/>
    <w:rsid w:val="00753577"/>
    <w:rsid w:val="007553AB"/>
    <w:rsid w:val="00797B96"/>
    <w:rsid w:val="007B3E0D"/>
    <w:rsid w:val="007B5F79"/>
    <w:rsid w:val="007C78B7"/>
    <w:rsid w:val="0080442B"/>
    <w:rsid w:val="008137B9"/>
    <w:rsid w:val="00815B4A"/>
    <w:rsid w:val="0081644B"/>
    <w:rsid w:val="00821E24"/>
    <w:rsid w:val="0083665C"/>
    <w:rsid w:val="00837C32"/>
    <w:rsid w:val="008419EE"/>
    <w:rsid w:val="00841DF8"/>
    <w:rsid w:val="00846BCF"/>
    <w:rsid w:val="008507FD"/>
    <w:rsid w:val="00850841"/>
    <w:rsid w:val="00864203"/>
    <w:rsid w:val="008656DB"/>
    <w:rsid w:val="0087209D"/>
    <w:rsid w:val="008729EB"/>
    <w:rsid w:val="00874ACC"/>
    <w:rsid w:val="008813D7"/>
    <w:rsid w:val="00881D35"/>
    <w:rsid w:val="008907C8"/>
    <w:rsid w:val="008A0A08"/>
    <w:rsid w:val="008A26C2"/>
    <w:rsid w:val="008B113B"/>
    <w:rsid w:val="008B7CC1"/>
    <w:rsid w:val="008C08E7"/>
    <w:rsid w:val="008C4333"/>
    <w:rsid w:val="008C68CA"/>
    <w:rsid w:val="008C7286"/>
    <w:rsid w:val="008D4F33"/>
    <w:rsid w:val="008D799C"/>
    <w:rsid w:val="00901CBD"/>
    <w:rsid w:val="00903FFE"/>
    <w:rsid w:val="0090414B"/>
    <w:rsid w:val="00907E09"/>
    <w:rsid w:val="00921164"/>
    <w:rsid w:val="00921A98"/>
    <w:rsid w:val="009241AA"/>
    <w:rsid w:val="00932CA5"/>
    <w:rsid w:val="0094338A"/>
    <w:rsid w:val="00946EC5"/>
    <w:rsid w:val="00956786"/>
    <w:rsid w:val="00970F1B"/>
    <w:rsid w:val="00971BCC"/>
    <w:rsid w:val="00972751"/>
    <w:rsid w:val="00976165"/>
    <w:rsid w:val="00984549"/>
    <w:rsid w:val="009910A7"/>
    <w:rsid w:val="009A1A3C"/>
    <w:rsid w:val="009A3307"/>
    <w:rsid w:val="009A5493"/>
    <w:rsid w:val="009B23CA"/>
    <w:rsid w:val="009B2BDE"/>
    <w:rsid w:val="009B7607"/>
    <w:rsid w:val="009C1730"/>
    <w:rsid w:val="009C4B50"/>
    <w:rsid w:val="009D2926"/>
    <w:rsid w:val="009D37F4"/>
    <w:rsid w:val="009D49DF"/>
    <w:rsid w:val="009D4B70"/>
    <w:rsid w:val="009F65CC"/>
    <w:rsid w:val="00A03F84"/>
    <w:rsid w:val="00A07144"/>
    <w:rsid w:val="00A07615"/>
    <w:rsid w:val="00A20BCA"/>
    <w:rsid w:val="00A221F6"/>
    <w:rsid w:val="00A24721"/>
    <w:rsid w:val="00A370B7"/>
    <w:rsid w:val="00A46617"/>
    <w:rsid w:val="00A55E37"/>
    <w:rsid w:val="00A63E3F"/>
    <w:rsid w:val="00A72AC3"/>
    <w:rsid w:val="00A7335D"/>
    <w:rsid w:val="00A7362B"/>
    <w:rsid w:val="00A740DD"/>
    <w:rsid w:val="00A771AD"/>
    <w:rsid w:val="00A812B6"/>
    <w:rsid w:val="00A82405"/>
    <w:rsid w:val="00A92C30"/>
    <w:rsid w:val="00A93376"/>
    <w:rsid w:val="00A94B9A"/>
    <w:rsid w:val="00AA5580"/>
    <w:rsid w:val="00AA6A7C"/>
    <w:rsid w:val="00AB0565"/>
    <w:rsid w:val="00AC0972"/>
    <w:rsid w:val="00AC461A"/>
    <w:rsid w:val="00AD117D"/>
    <w:rsid w:val="00AF0D62"/>
    <w:rsid w:val="00AF67A0"/>
    <w:rsid w:val="00B07EB0"/>
    <w:rsid w:val="00B131D7"/>
    <w:rsid w:val="00B16490"/>
    <w:rsid w:val="00B254A2"/>
    <w:rsid w:val="00B33871"/>
    <w:rsid w:val="00B36607"/>
    <w:rsid w:val="00B41B5A"/>
    <w:rsid w:val="00B479AF"/>
    <w:rsid w:val="00B50503"/>
    <w:rsid w:val="00B50697"/>
    <w:rsid w:val="00B526B5"/>
    <w:rsid w:val="00B56FE2"/>
    <w:rsid w:val="00B60103"/>
    <w:rsid w:val="00B650F6"/>
    <w:rsid w:val="00B67129"/>
    <w:rsid w:val="00B67664"/>
    <w:rsid w:val="00B748E0"/>
    <w:rsid w:val="00B760DA"/>
    <w:rsid w:val="00B7785C"/>
    <w:rsid w:val="00B9215F"/>
    <w:rsid w:val="00B927CF"/>
    <w:rsid w:val="00B93A66"/>
    <w:rsid w:val="00B94FB1"/>
    <w:rsid w:val="00BA1BA1"/>
    <w:rsid w:val="00BA1D12"/>
    <w:rsid w:val="00BA500A"/>
    <w:rsid w:val="00BB412D"/>
    <w:rsid w:val="00BB5EA8"/>
    <w:rsid w:val="00BC0C9B"/>
    <w:rsid w:val="00BC4205"/>
    <w:rsid w:val="00BE00D6"/>
    <w:rsid w:val="00BE563F"/>
    <w:rsid w:val="00BF73D5"/>
    <w:rsid w:val="00C00DC0"/>
    <w:rsid w:val="00C034CF"/>
    <w:rsid w:val="00C03DC0"/>
    <w:rsid w:val="00C12D77"/>
    <w:rsid w:val="00C1730C"/>
    <w:rsid w:val="00C215B0"/>
    <w:rsid w:val="00C21DEE"/>
    <w:rsid w:val="00C32337"/>
    <w:rsid w:val="00C50830"/>
    <w:rsid w:val="00C551D6"/>
    <w:rsid w:val="00C55C32"/>
    <w:rsid w:val="00C62B6B"/>
    <w:rsid w:val="00C637CB"/>
    <w:rsid w:val="00C6702C"/>
    <w:rsid w:val="00C72491"/>
    <w:rsid w:val="00C76D5A"/>
    <w:rsid w:val="00C77496"/>
    <w:rsid w:val="00C824BC"/>
    <w:rsid w:val="00C928DC"/>
    <w:rsid w:val="00C934E2"/>
    <w:rsid w:val="00CC0876"/>
    <w:rsid w:val="00CD1018"/>
    <w:rsid w:val="00CD55E0"/>
    <w:rsid w:val="00CE6F6D"/>
    <w:rsid w:val="00CF3259"/>
    <w:rsid w:val="00D05140"/>
    <w:rsid w:val="00D13F29"/>
    <w:rsid w:val="00D167BC"/>
    <w:rsid w:val="00D30BBB"/>
    <w:rsid w:val="00D40E3E"/>
    <w:rsid w:val="00D46907"/>
    <w:rsid w:val="00D47B07"/>
    <w:rsid w:val="00D50EF3"/>
    <w:rsid w:val="00D5113D"/>
    <w:rsid w:val="00D56321"/>
    <w:rsid w:val="00D5778A"/>
    <w:rsid w:val="00D57B4C"/>
    <w:rsid w:val="00D650D4"/>
    <w:rsid w:val="00D72B76"/>
    <w:rsid w:val="00D80BAE"/>
    <w:rsid w:val="00D81DCE"/>
    <w:rsid w:val="00D81FD1"/>
    <w:rsid w:val="00D84E7E"/>
    <w:rsid w:val="00D8652B"/>
    <w:rsid w:val="00D879A5"/>
    <w:rsid w:val="00D96CCA"/>
    <w:rsid w:val="00DA011F"/>
    <w:rsid w:val="00DC28AD"/>
    <w:rsid w:val="00DD258A"/>
    <w:rsid w:val="00DD412F"/>
    <w:rsid w:val="00DE70C5"/>
    <w:rsid w:val="00DF26E5"/>
    <w:rsid w:val="00DF3363"/>
    <w:rsid w:val="00DF4C24"/>
    <w:rsid w:val="00E03C3D"/>
    <w:rsid w:val="00E109CD"/>
    <w:rsid w:val="00E10BDC"/>
    <w:rsid w:val="00E13990"/>
    <w:rsid w:val="00E15FB6"/>
    <w:rsid w:val="00E235FF"/>
    <w:rsid w:val="00E358FF"/>
    <w:rsid w:val="00E362E3"/>
    <w:rsid w:val="00E37C1B"/>
    <w:rsid w:val="00E4068F"/>
    <w:rsid w:val="00E41241"/>
    <w:rsid w:val="00E44345"/>
    <w:rsid w:val="00E4777E"/>
    <w:rsid w:val="00E50206"/>
    <w:rsid w:val="00E522C7"/>
    <w:rsid w:val="00E838F3"/>
    <w:rsid w:val="00E95ADF"/>
    <w:rsid w:val="00EA1A90"/>
    <w:rsid w:val="00EA3B71"/>
    <w:rsid w:val="00EA45FC"/>
    <w:rsid w:val="00EE0921"/>
    <w:rsid w:val="00EF26AB"/>
    <w:rsid w:val="00F06CE5"/>
    <w:rsid w:val="00F20372"/>
    <w:rsid w:val="00F20DE9"/>
    <w:rsid w:val="00F23468"/>
    <w:rsid w:val="00F2649D"/>
    <w:rsid w:val="00F31476"/>
    <w:rsid w:val="00F31A92"/>
    <w:rsid w:val="00F345EB"/>
    <w:rsid w:val="00F443A3"/>
    <w:rsid w:val="00F579DD"/>
    <w:rsid w:val="00F6144E"/>
    <w:rsid w:val="00F66AEA"/>
    <w:rsid w:val="00F70718"/>
    <w:rsid w:val="00F90A9F"/>
    <w:rsid w:val="00F926BE"/>
    <w:rsid w:val="00F933D2"/>
    <w:rsid w:val="00F9360C"/>
    <w:rsid w:val="00F95990"/>
    <w:rsid w:val="00FA3241"/>
    <w:rsid w:val="00FB10F6"/>
    <w:rsid w:val="00FB54D7"/>
    <w:rsid w:val="00FC694B"/>
    <w:rsid w:val="00FC746B"/>
    <w:rsid w:val="00FF18B5"/>
    <w:rsid w:val="00FF5862"/>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641C"/>
  <w15:chartTrackingRefBased/>
  <w15:docId w15:val="{068721F5-437F-4FBA-A592-05FAD88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3A8D"/>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eastAsia="en-GB"/>
    </w:rPr>
  </w:style>
  <w:style w:type="paragraph" w:styleId="Heading2">
    <w:name w:val="heading 2"/>
    <w:basedOn w:val="Normal"/>
    <w:next w:val="Normal"/>
    <w:link w:val="Heading2Char"/>
    <w:qFormat/>
    <w:rsid w:val="00123A8D"/>
    <w:pPr>
      <w:keepNext/>
      <w:autoSpaceDE w:val="0"/>
      <w:autoSpaceDN w:val="0"/>
      <w:adjustRightInd w:val="0"/>
      <w:spacing w:before="60" w:after="120" w:line="240" w:lineRule="auto"/>
      <w:jc w:val="both"/>
      <w:outlineLvl w:val="1"/>
    </w:pPr>
    <w:rPr>
      <w:rFonts w:ascii="Arial" w:eastAsia="Times New Roman" w:hAnsi="Arial" w:cs="Helvetica-Light"/>
      <w:b/>
      <w:bCs/>
      <w:color w:val="000000"/>
      <w:sz w:val="32"/>
      <w:szCs w:val="26"/>
      <w:lang w:eastAsia="en-GB"/>
    </w:rPr>
  </w:style>
  <w:style w:type="paragraph" w:styleId="Heading3">
    <w:name w:val="heading 3"/>
    <w:basedOn w:val="Normal"/>
    <w:next w:val="Normal"/>
    <w:link w:val="Heading3Char"/>
    <w:qFormat/>
    <w:rsid w:val="00123A8D"/>
    <w:pPr>
      <w:keepNext/>
      <w:keepLines/>
      <w:autoSpaceDE w:val="0"/>
      <w:autoSpaceDN w:val="0"/>
      <w:adjustRightInd w:val="0"/>
      <w:spacing w:before="60" w:after="120" w:line="240" w:lineRule="auto"/>
      <w:jc w:val="both"/>
      <w:outlineLvl w:val="2"/>
    </w:pPr>
    <w:rPr>
      <w:rFonts w:ascii="Arial" w:eastAsia="Times New Roman" w:hAnsi="Arial" w:cs="Times New Roman"/>
      <w:b/>
      <w:bCs/>
      <w:i/>
      <w:sz w:val="28"/>
      <w:szCs w:val="28"/>
    </w:rPr>
  </w:style>
  <w:style w:type="paragraph" w:styleId="Heading4">
    <w:name w:val="heading 4"/>
    <w:basedOn w:val="Normal"/>
    <w:next w:val="Normal"/>
    <w:link w:val="Heading4Char"/>
    <w:qFormat/>
    <w:rsid w:val="00123A8D"/>
    <w:pPr>
      <w:keepNext/>
      <w:numPr>
        <w:numId w:val="4"/>
      </w:numPr>
      <w:spacing w:before="240" w:after="60" w:line="240" w:lineRule="auto"/>
      <w:outlineLvl w:val="3"/>
    </w:pPr>
    <w:rPr>
      <w:rFonts w:ascii="Arial" w:eastAsia="Times New Roman" w:hAnsi="Arial" w:cs="Arial"/>
      <w:b/>
      <w:bCs/>
      <w:lang w:eastAsia="en-GB"/>
    </w:rPr>
  </w:style>
  <w:style w:type="paragraph" w:styleId="Heading5">
    <w:name w:val="heading 5"/>
    <w:basedOn w:val="Normal"/>
    <w:next w:val="Normal"/>
    <w:link w:val="Heading5Char"/>
    <w:unhideWhenUsed/>
    <w:qFormat/>
    <w:rsid w:val="00123A8D"/>
    <w:p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semiHidden/>
    <w:unhideWhenUsed/>
    <w:qFormat/>
    <w:rsid w:val="00123A8D"/>
    <w:pPr>
      <w:keepNext/>
      <w:shd w:val="pct10" w:color="auto" w:fill="auto"/>
      <w:spacing w:after="0" w:line="360" w:lineRule="auto"/>
      <w:ind w:left="2340" w:right="1620"/>
      <w:jc w:val="center"/>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semiHidden/>
    <w:unhideWhenUsed/>
    <w:qFormat/>
    <w:rsid w:val="00123A8D"/>
    <w:pPr>
      <w:keepNext/>
      <w:spacing w:after="0" w:line="240" w:lineRule="auto"/>
      <w:jc w:val="center"/>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semiHidden/>
    <w:unhideWhenUsed/>
    <w:qFormat/>
    <w:rsid w:val="00123A8D"/>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123A8D"/>
    <w:pPr>
      <w:keepNext/>
      <w:tabs>
        <w:tab w:val="left" w:pos="4788"/>
        <w:tab w:val="left" w:pos="9576"/>
      </w:tabs>
      <w:spacing w:after="0" w:line="360" w:lineRule="auto"/>
      <w:outlineLvl w:val="8"/>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A8D"/>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123A8D"/>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123A8D"/>
    <w:rPr>
      <w:rFonts w:ascii="Arial" w:eastAsia="Times New Roman" w:hAnsi="Arial" w:cs="Times New Roman"/>
      <w:b/>
      <w:bCs/>
      <w:i/>
      <w:sz w:val="28"/>
      <w:szCs w:val="28"/>
    </w:rPr>
  </w:style>
  <w:style w:type="character" w:customStyle="1" w:styleId="Heading4Char">
    <w:name w:val="Heading 4 Char"/>
    <w:basedOn w:val="DefaultParagraphFont"/>
    <w:link w:val="Heading4"/>
    <w:rsid w:val="00123A8D"/>
    <w:rPr>
      <w:rFonts w:ascii="Arial" w:eastAsia="Times New Roman" w:hAnsi="Arial" w:cs="Arial"/>
      <w:b/>
      <w:bCs/>
      <w:lang w:eastAsia="en-GB"/>
    </w:rPr>
  </w:style>
  <w:style w:type="character" w:customStyle="1" w:styleId="Heading5Char">
    <w:name w:val="Heading 5 Char"/>
    <w:basedOn w:val="DefaultParagraphFont"/>
    <w:link w:val="Heading5"/>
    <w:rsid w:val="00123A8D"/>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123A8D"/>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123A8D"/>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123A8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123A8D"/>
    <w:rPr>
      <w:rFonts w:ascii="Arial" w:eastAsia="Times New Roman" w:hAnsi="Arial" w:cs="Times New Roman"/>
      <w:b/>
      <w:i/>
      <w:snapToGrid w:val="0"/>
      <w:sz w:val="24"/>
      <w:szCs w:val="20"/>
    </w:rPr>
  </w:style>
  <w:style w:type="numbering" w:customStyle="1" w:styleId="NoList1">
    <w:name w:val="No List1"/>
    <w:next w:val="NoList"/>
    <w:uiPriority w:val="99"/>
    <w:semiHidden/>
    <w:unhideWhenUsed/>
    <w:rsid w:val="00123A8D"/>
  </w:style>
  <w:style w:type="paragraph" w:styleId="Header">
    <w:name w:val="header"/>
    <w:basedOn w:val="Normal"/>
    <w:link w:val="HeaderChar"/>
    <w:uiPriority w:val="99"/>
    <w:rsid w:val="00123A8D"/>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99"/>
    <w:rsid w:val="00123A8D"/>
    <w:rPr>
      <w:rFonts w:ascii="Arial" w:eastAsia="Calibri" w:hAnsi="Arial" w:cs="Helvetica-Light"/>
      <w:color w:val="FFFFFF"/>
    </w:rPr>
  </w:style>
  <w:style w:type="paragraph" w:styleId="Footer">
    <w:name w:val="footer"/>
    <w:basedOn w:val="Normal"/>
    <w:link w:val="FooterChar"/>
    <w:uiPriority w:val="99"/>
    <w:rsid w:val="00123A8D"/>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123A8D"/>
    <w:rPr>
      <w:rFonts w:ascii="Arial" w:eastAsia="Calibri" w:hAnsi="Arial" w:cs="Helvetica-Light"/>
      <w:color w:val="000000"/>
    </w:rPr>
  </w:style>
  <w:style w:type="paragraph" w:styleId="ListParagraph">
    <w:name w:val="List Paragraph"/>
    <w:basedOn w:val="Normal"/>
    <w:link w:val="ListParagraphChar"/>
    <w:uiPriority w:val="34"/>
    <w:unhideWhenUsed/>
    <w:qFormat/>
    <w:rsid w:val="00123A8D"/>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Title">
    <w:name w:val="Title"/>
    <w:basedOn w:val="Normal"/>
    <w:next w:val="Normal"/>
    <w:link w:val="TitleChar"/>
    <w:qFormat/>
    <w:rsid w:val="00123A8D"/>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123A8D"/>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123A8D"/>
    <w:pPr>
      <w:autoSpaceDE w:val="0"/>
      <w:autoSpaceDN w:val="0"/>
      <w:adjustRightInd w:val="0"/>
      <w:spacing w:after="120" w:line="480" w:lineRule="auto"/>
      <w:jc w:val="both"/>
    </w:pPr>
    <w:rPr>
      <w:rFonts w:ascii="Arial" w:eastAsia="Calibri" w:hAnsi="Arial" w:cs="Helvetica-Light"/>
      <w:color w:val="000000"/>
      <w:sz w:val="24"/>
      <w:szCs w:val="24"/>
    </w:rPr>
  </w:style>
  <w:style w:type="character" w:customStyle="1" w:styleId="BodyText2Char">
    <w:name w:val="Body Text 2 Char"/>
    <w:basedOn w:val="DefaultParagraphFont"/>
    <w:link w:val="BodyText2"/>
    <w:semiHidden/>
    <w:rsid w:val="00123A8D"/>
    <w:rPr>
      <w:rFonts w:ascii="Arial" w:eastAsia="Calibri" w:hAnsi="Arial" w:cs="Helvetica-Light"/>
      <w:color w:val="000000"/>
      <w:sz w:val="24"/>
      <w:szCs w:val="24"/>
    </w:rPr>
  </w:style>
  <w:style w:type="character" w:styleId="PageNumber">
    <w:name w:val="page number"/>
    <w:basedOn w:val="DefaultParagraphFont"/>
    <w:uiPriority w:val="2"/>
    <w:rsid w:val="00123A8D"/>
    <w:rPr>
      <w:rFonts w:cs="Times New Roman"/>
    </w:rPr>
  </w:style>
  <w:style w:type="table" w:styleId="TableGrid">
    <w:name w:val="Table Grid"/>
    <w:basedOn w:val="TableNormal"/>
    <w:uiPriority w:val="59"/>
    <w:rsid w:val="00123A8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123A8D"/>
    <w:pPr>
      <w:numPr>
        <w:numId w:val="1"/>
      </w:numPr>
      <w:ind w:hanging="357"/>
    </w:pPr>
    <w:rPr>
      <w:rFonts w:cs="Arial"/>
      <w:lang w:eastAsia="en-GB"/>
    </w:rPr>
  </w:style>
  <w:style w:type="paragraph" w:customStyle="1" w:styleId="Footnote">
    <w:name w:val="Footnote"/>
    <w:basedOn w:val="FootnoteText"/>
    <w:uiPriority w:val="2"/>
    <w:qFormat/>
    <w:rsid w:val="00123A8D"/>
    <w:pPr>
      <w:ind w:left="284" w:hanging="284"/>
    </w:pPr>
  </w:style>
  <w:style w:type="paragraph" w:styleId="FootnoteText">
    <w:name w:val="footnote text"/>
    <w:basedOn w:val="Normal"/>
    <w:link w:val="FootnoteTextChar"/>
    <w:uiPriority w:val="99"/>
    <w:rsid w:val="00123A8D"/>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123A8D"/>
    <w:rPr>
      <w:rFonts w:ascii="Arial" w:eastAsia="Calibri" w:hAnsi="Arial" w:cs="Helvetica-Light"/>
      <w:color w:val="000000"/>
      <w:sz w:val="20"/>
      <w:szCs w:val="20"/>
    </w:rPr>
  </w:style>
  <w:style w:type="paragraph" w:customStyle="1" w:styleId="TableSource">
    <w:name w:val="Table Source"/>
    <w:basedOn w:val="Normal"/>
    <w:uiPriority w:val="1"/>
    <w:qFormat/>
    <w:rsid w:val="00123A8D"/>
    <w:pPr>
      <w:autoSpaceDE w:val="0"/>
      <w:autoSpaceDN w:val="0"/>
      <w:adjustRightInd w:val="0"/>
      <w:spacing w:before="60" w:after="120" w:line="240" w:lineRule="auto"/>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123A8D"/>
    <w:pPr>
      <w:autoSpaceDE w:val="0"/>
      <w:autoSpaceDN w:val="0"/>
      <w:adjustRightInd w:val="0"/>
      <w:spacing w:before="60" w:after="120" w:line="240" w:lineRule="auto"/>
      <w:jc w:val="both"/>
    </w:pPr>
    <w:rPr>
      <w:rFonts w:ascii="Arial" w:eastAsia="Calibri" w:hAnsi="Arial" w:cs="Helvetica-Light"/>
      <w:b/>
      <w:color w:val="000000"/>
      <w:sz w:val="28"/>
      <w:szCs w:val="28"/>
    </w:rPr>
  </w:style>
  <w:style w:type="paragraph" w:styleId="TOC2">
    <w:name w:val="toc 2"/>
    <w:basedOn w:val="TOC3"/>
    <w:next w:val="Normal"/>
    <w:uiPriority w:val="39"/>
    <w:qFormat/>
    <w:rsid w:val="00123A8D"/>
    <w:pPr>
      <w:ind w:left="720"/>
      <w:outlineLvl w:val="0"/>
    </w:pPr>
    <w:rPr>
      <w:i w:val="0"/>
    </w:rPr>
  </w:style>
  <w:style w:type="paragraph" w:styleId="TOC3">
    <w:name w:val="toc 3"/>
    <w:next w:val="Normal"/>
    <w:uiPriority w:val="39"/>
    <w:qFormat/>
    <w:rsid w:val="00123A8D"/>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123A8D"/>
    <w:pPr>
      <w:tabs>
        <w:tab w:val="right" w:leader="dot" w:pos="10490"/>
      </w:tabs>
      <w:autoSpaceDE w:val="0"/>
      <w:autoSpaceDN w:val="0"/>
      <w:adjustRightInd w:val="0"/>
      <w:spacing w:before="120" w:after="120" w:line="240" w:lineRule="auto"/>
      <w:jc w:val="both"/>
      <w:outlineLvl w:val="0"/>
    </w:pPr>
    <w:rPr>
      <w:rFonts w:ascii="Arial" w:eastAsia="Calibri" w:hAnsi="Arial" w:cs="Helvetica-Light"/>
      <w:b/>
      <w:bCs/>
      <w:noProof/>
      <w:color w:val="000000"/>
      <w:sz w:val="24"/>
      <w:szCs w:val="20"/>
    </w:rPr>
  </w:style>
  <w:style w:type="character" w:styleId="Hyperlink">
    <w:name w:val="Hyperlink"/>
    <w:basedOn w:val="DefaultParagraphFont"/>
    <w:uiPriority w:val="99"/>
    <w:unhideWhenUsed/>
    <w:rsid w:val="00123A8D"/>
    <w:rPr>
      <w:rFonts w:cs="Arial"/>
      <w:color w:val="0000FF"/>
      <w:u w:val="single"/>
    </w:rPr>
  </w:style>
  <w:style w:type="paragraph" w:styleId="TOC4">
    <w:name w:val="toc 4"/>
    <w:basedOn w:val="Normal"/>
    <w:next w:val="Normal"/>
    <w:autoRedefine/>
    <w:uiPriority w:val="39"/>
    <w:semiHidden/>
    <w:unhideWhenUsed/>
    <w:rsid w:val="00123A8D"/>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customStyle="1" w:styleId="Title2">
    <w:name w:val="Title 2"/>
    <w:basedOn w:val="Heading2"/>
    <w:link w:val="Title2Char"/>
    <w:uiPriority w:val="1"/>
    <w:qFormat/>
    <w:rsid w:val="00123A8D"/>
    <w:rPr>
      <w:sz w:val="40"/>
      <w:szCs w:val="40"/>
    </w:rPr>
  </w:style>
  <w:style w:type="character" w:customStyle="1" w:styleId="Title2Char">
    <w:name w:val="Title 2 Char"/>
    <w:basedOn w:val="Heading2Char"/>
    <w:link w:val="Title2"/>
    <w:uiPriority w:val="1"/>
    <w:rsid w:val="00123A8D"/>
    <w:rPr>
      <w:rFonts w:ascii="Arial" w:eastAsia="Times New Roman" w:hAnsi="Arial" w:cs="Helvetica-Light"/>
      <w:b/>
      <w:bCs/>
      <w:color w:val="000000"/>
      <w:sz w:val="40"/>
      <w:szCs w:val="40"/>
      <w:lang w:eastAsia="en-GB"/>
    </w:rPr>
  </w:style>
  <w:style w:type="paragraph" w:customStyle="1" w:styleId="anchor">
    <w:name w:val="anchor"/>
    <w:basedOn w:val="Normal"/>
    <w:qFormat/>
    <w:rsid w:val="00123A8D"/>
    <w:pPr>
      <w:autoSpaceDE w:val="0"/>
      <w:autoSpaceDN w:val="0"/>
      <w:adjustRightInd w:val="0"/>
      <w:spacing w:after="0" w:line="240" w:lineRule="auto"/>
    </w:pPr>
    <w:rPr>
      <w:rFonts w:ascii="Arial" w:eastAsia="Calibri" w:hAnsi="Arial" w:cs="Helvetica-Light"/>
      <w:b/>
      <w:color w:val="FF0000"/>
      <w:sz w:val="2"/>
      <w:szCs w:val="2"/>
    </w:rPr>
  </w:style>
  <w:style w:type="character" w:styleId="FootnoteReference">
    <w:name w:val="footnote reference"/>
    <w:basedOn w:val="DefaultParagraphFont"/>
    <w:rsid w:val="00123A8D"/>
    <w:rPr>
      <w:vertAlign w:val="superscript"/>
    </w:rPr>
  </w:style>
  <w:style w:type="character" w:styleId="FollowedHyperlink">
    <w:name w:val="FollowedHyperlink"/>
    <w:basedOn w:val="DefaultParagraphFont"/>
    <w:semiHidden/>
    <w:unhideWhenUsed/>
    <w:rsid w:val="00123A8D"/>
    <w:rPr>
      <w:color w:val="800080"/>
      <w:u w:val="single"/>
    </w:rPr>
  </w:style>
  <w:style w:type="paragraph" w:styleId="BodyTextIndent">
    <w:name w:val="Body Text Indent"/>
    <w:basedOn w:val="Normal"/>
    <w:link w:val="BodyTextIndentChar"/>
    <w:rsid w:val="00123A8D"/>
    <w:pPr>
      <w:spacing w:after="240" w:line="240" w:lineRule="auto"/>
      <w:ind w:left="426"/>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123A8D"/>
    <w:rPr>
      <w:rFonts w:ascii="Arial" w:eastAsia="Times New Roman" w:hAnsi="Arial" w:cs="Times New Roman"/>
      <w:sz w:val="24"/>
      <w:szCs w:val="20"/>
      <w:lang w:eastAsia="en-GB"/>
    </w:rPr>
  </w:style>
  <w:style w:type="character" w:customStyle="1" w:styleId="CommentTextChar">
    <w:name w:val="Comment Text Char"/>
    <w:basedOn w:val="DefaultParagraphFont"/>
    <w:link w:val="CommentText"/>
    <w:uiPriority w:val="99"/>
    <w:rsid w:val="00123A8D"/>
    <w:rPr>
      <w:rFonts w:eastAsia="Times New Roman" w:cs="Arial"/>
    </w:rPr>
  </w:style>
  <w:style w:type="paragraph" w:styleId="CommentText">
    <w:name w:val="annotation text"/>
    <w:basedOn w:val="Normal"/>
    <w:link w:val="CommentTextChar"/>
    <w:uiPriority w:val="99"/>
    <w:rsid w:val="00123A8D"/>
    <w:pPr>
      <w:spacing w:after="0" w:line="240" w:lineRule="auto"/>
    </w:pPr>
    <w:rPr>
      <w:rFonts w:eastAsia="Times New Roman" w:cs="Arial"/>
    </w:rPr>
  </w:style>
  <w:style w:type="character" w:customStyle="1" w:styleId="CommentTextChar1">
    <w:name w:val="Comment Text Char1"/>
    <w:basedOn w:val="DefaultParagraphFont"/>
    <w:uiPriority w:val="99"/>
    <w:semiHidden/>
    <w:rsid w:val="00123A8D"/>
    <w:rPr>
      <w:sz w:val="20"/>
      <w:szCs w:val="20"/>
    </w:rPr>
  </w:style>
  <w:style w:type="character" w:customStyle="1" w:styleId="CommentSubjectChar1">
    <w:name w:val="Comment Subject Char1"/>
    <w:basedOn w:val="CommentTextChar1"/>
    <w:uiPriority w:val="99"/>
    <w:semiHidden/>
    <w:rsid w:val="00123A8D"/>
    <w:rPr>
      <w:rFonts w:ascii="Arial" w:eastAsia="Calibri" w:hAnsi="Arial" w:cs="Helvetica-Light"/>
      <w:b/>
      <w:bCs/>
      <w:color w:val="000000"/>
      <w:sz w:val="20"/>
      <w:szCs w:val="20"/>
      <w:lang w:eastAsia="en-US"/>
    </w:rPr>
  </w:style>
  <w:style w:type="paragraph" w:customStyle="1" w:styleId="TableHeadingText">
    <w:name w:val="Table Heading Text"/>
    <w:basedOn w:val="Normal"/>
    <w:uiPriority w:val="1"/>
    <w:rsid w:val="00123A8D"/>
    <w:pPr>
      <w:spacing w:before="20" w:after="20" w:line="240" w:lineRule="auto"/>
    </w:pPr>
    <w:rPr>
      <w:rFonts w:ascii="Arial" w:eastAsia="Times New Roman" w:hAnsi="Arial" w:cs="Arial"/>
      <w:b/>
      <w:sz w:val="18"/>
      <w:szCs w:val="20"/>
    </w:rPr>
  </w:style>
  <w:style w:type="paragraph" w:customStyle="1" w:styleId="TableTextLeft">
    <w:name w:val="Table Text Left"/>
    <w:basedOn w:val="Normal"/>
    <w:semiHidden/>
    <w:unhideWhenUsed/>
    <w:rsid w:val="00123A8D"/>
    <w:pPr>
      <w:spacing w:before="20" w:after="20" w:line="240" w:lineRule="auto"/>
    </w:pPr>
    <w:rPr>
      <w:rFonts w:ascii="Arial" w:eastAsia="Times New Roman" w:hAnsi="Arial" w:cs="Arial"/>
      <w:sz w:val="18"/>
      <w:szCs w:val="18"/>
    </w:rPr>
  </w:style>
  <w:style w:type="paragraph" w:customStyle="1" w:styleId="TableTextRight">
    <w:name w:val="Table Text Right"/>
    <w:basedOn w:val="TableTextLeft"/>
    <w:uiPriority w:val="1"/>
    <w:unhideWhenUsed/>
    <w:qFormat/>
    <w:rsid w:val="00123A8D"/>
    <w:pPr>
      <w:jc w:val="right"/>
    </w:pPr>
    <w:rPr>
      <w:sz w:val="22"/>
    </w:rPr>
  </w:style>
  <w:style w:type="paragraph" w:customStyle="1" w:styleId="TableHeadingTextRight">
    <w:name w:val="Table Heading Text Right"/>
    <w:basedOn w:val="TableHeadingText"/>
    <w:uiPriority w:val="1"/>
    <w:qFormat/>
    <w:rsid w:val="00123A8D"/>
    <w:pPr>
      <w:jc w:val="right"/>
    </w:pPr>
  </w:style>
  <w:style w:type="paragraph" w:customStyle="1" w:styleId="TableText">
    <w:name w:val="Table Text"/>
    <w:basedOn w:val="Normal"/>
    <w:uiPriority w:val="1"/>
    <w:rsid w:val="00123A8D"/>
    <w:pPr>
      <w:spacing w:before="40" w:after="40" w:line="240" w:lineRule="auto"/>
    </w:pPr>
    <w:rPr>
      <w:rFonts w:ascii="Arial" w:eastAsia="Times New Roman" w:hAnsi="Arial" w:cs="Arial"/>
      <w:sz w:val="20"/>
      <w:szCs w:val="20"/>
    </w:rPr>
  </w:style>
  <w:style w:type="paragraph" w:customStyle="1" w:styleId="Heading2-numbered">
    <w:name w:val="Heading 2 - numbered"/>
    <w:qFormat/>
    <w:rsid w:val="00123A8D"/>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123A8D"/>
    <w:pPr>
      <w:autoSpaceDE w:val="0"/>
      <w:autoSpaceDN w:val="0"/>
      <w:adjustRightInd w:val="0"/>
      <w:spacing w:after="120" w:line="240" w:lineRule="auto"/>
      <w:ind w:left="360"/>
      <w:jc w:val="both"/>
    </w:pPr>
    <w:rPr>
      <w:rFonts w:ascii="Arial" w:eastAsia="Calibri" w:hAnsi="Arial" w:cs="Helvetica-Light"/>
      <w:color w:val="000000"/>
      <w:sz w:val="24"/>
      <w:szCs w:val="24"/>
    </w:rPr>
  </w:style>
  <w:style w:type="paragraph" w:customStyle="1" w:styleId="Bullet-indent">
    <w:name w:val="Bullet - indent"/>
    <w:basedOn w:val="Bullet"/>
    <w:qFormat/>
    <w:rsid w:val="00123A8D"/>
    <w:pPr>
      <w:numPr>
        <w:ilvl w:val="1"/>
      </w:numPr>
    </w:pPr>
  </w:style>
  <w:style w:type="paragraph" w:customStyle="1" w:styleId="Heading3-indent">
    <w:name w:val="Heading 3 - indent"/>
    <w:basedOn w:val="Heading3"/>
    <w:qFormat/>
    <w:rsid w:val="00123A8D"/>
    <w:pPr>
      <w:spacing w:before="200"/>
      <w:ind w:left="360"/>
    </w:pPr>
    <w:rPr>
      <w:i w:val="0"/>
      <w:sz w:val="24"/>
      <w:szCs w:val="24"/>
    </w:rPr>
  </w:style>
  <w:style w:type="paragraph" w:styleId="Bibliography">
    <w:name w:val="Bibliography"/>
    <w:basedOn w:val="Normal"/>
    <w:next w:val="Normal"/>
    <w:uiPriority w:val="37"/>
    <w:semiHidden/>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BodyText">
    <w:name w:val="Body Text"/>
    <w:basedOn w:val="Normal"/>
    <w:link w:val="BodyTextChar"/>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BodyTextChar">
    <w:name w:val="Body Text Char"/>
    <w:basedOn w:val="DefaultParagraphFont"/>
    <w:link w:val="BodyText"/>
    <w:rsid w:val="00123A8D"/>
    <w:rPr>
      <w:rFonts w:ascii="Arial" w:eastAsia="Calibri" w:hAnsi="Arial" w:cs="Helvetica-Light"/>
      <w:color w:val="000000"/>
      <w:sz w:val="24"/>
      <w:szCs w:val="24"/>
    </w:rPr>
  </w:style>
  <w:style w:type="paragraph" w:styleId="BodyTextFirstIndent">
    <w:name w:val="Body Text First Indent"/>
    <w:basedOn w:val="Normal"/>
    <w:link w:val="BodyTextFirstIndentChar"/>
    <w:uiPriority w:val="99"/>
    <w:rsid w:val="00123A8D"/>
    <w:pPr>
      <w:autoSpaceDE w:val="0"/>
      <w:autoSpaceDN w:val="0"/>
      <w:adjustRightInd w:val="0"/>
      <w:spacing w:after="120" w:line="240" w:lineRule="auto"/>
      <w:ind w:firstLine="210"/>
      <w:jc w:val="both"/>
    </w:pPr>
    <w:rPr>
      <w:rFonts w:ascii="Arial" w:eastAsia="Calibri" w:hAnsi="Arial" w:cs="Helvetica-Light"/>
      <w:color w:val="000000"/>
      <w:sz w:val="24"/>
      <w:szCs w:val="24"/>
    </w:rPr>
  </w:style>
  <w:style w:type="character" w:customStyle="1" w:styleId="BodyTextFirstIndentChar">
    <w:name w:val="Body Text First Indent Char"/>
    <w:basedOn w:val="BodyTextChar"/>
    <w:link w:val="BodyTextFirstIndent"/>
    <w:uiPriority w:val="99"/>
    <w:rsid w:val="00123A8D"/>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123A8D"/>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123A8D"/>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123A8D"/>
    <w:pPr>
      <w:autoSpaceDE w:val="0"/>
      <w:autoSpaceDN w:val="0"/>
      <w:adjustRightInd w:val="0"/>
      <w:spacing w:after="120" w:line="240" w:lineRule="auto"/>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123A8D"/>
    <w:pPr>
      <w:autoSpaceDE w:val="0"/>
      <w:autoSpaceDN w:val="0"/>
      <w:adjustRightInd w:val="0"/>
      <w:spacing w:after="120" w:line="240" w:lineRule="auto"/>
      <w:ind w:left="4252"/>
      <w:jc w:val="both"/>
    </w:pPr>
    <w:rPr>
      <w:rFonts w:ascii="Arial" w:eastAsia="Calibri" w:hAnsi="Arial" w:cs="Helvetica-Light"/>
      <w:color w:val="000000"/>
      <w:sz w:val="24"/>
      <w:szCs w:val="24"/>
    </w:rPr>
  </w:style>
  <w:style w:type="character" w:customStyle="1" w:styleId="ClosingChar">
    <w:name w:val="Closing Char"/>
    <w:basedOn w:val="DefaultParagraphFont"/>
    <w:link w:val="Closing"/>
    <w:uiPriority w:val="99"/>
    <w:rsid w:val="00123A8D"/>
    <w:rPr>
      <w:rFonts w:ascii="Arial" w:eastAsia="Calibri" w:hAnsi="Arial" w:cs="Helvetica-Light"/>
      <w:color w:val="000000"/>
      <w:sz w:val="24"/>
      <w:szCs w:val="24"/>
    </w:rPr>
  </w:style>
  <w:style w:type="paragraph" w:styleId="Date">
    <w:name w:val="Date"/>
    <w:basedOn w:val="Normal"/>
    <w:next w:val="Normal"/>
    <w:link w:val="DateChar"/>
    <w:uiPriority w:val="99"/>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DateChar">
    <w:name w:val="Date Char"/>
    <w:basedOn w:val="DefaultParagraphFont"/>
    <w:link w:val="Date"/>
    <w:uiPriority w:val="99"/>
    <w:rsid w:val="00123A8D"/>
    <w:rPr>
      <w:rFonts w:ascii="Arial" w:eastAsia="Calibri" w:hAnsi="Arial" w:cs="Helvetica-Light"/>
      <w:color w:val="000000"/>
      <w:sz w:val="24"/>
      <w:szCs w:val="24"/>
    </w:rPr>
  </w:style>
  <w:style w:type="paragraph" w:styleId="EndnoteText">
    <w:name w:val="endnote text"/>
    <w:basedOn w:val="Normal"/>
    <w:link w:val="EndnoteTextChar"/>
    <w:uiPriority w:val="99"/>
    <w:rsid w:val="00123A8D"/>
    <w:pPr>
      <w:autoSpaceDE w:val="0"/>
      <w:autoSpaceDN w:val="0"/>
      <w:adjustRightInd w:val="0"/>
      <w:spacing w:after="120" w:line="240" w:lineRule="auto"/>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123A8D"/>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123A8D"/>
    <w:pPr>
      <w:autoSpaceDE w:val="0"/>
      <w:autoSpaceDN w:val="0"/>
      <w:adjustRightInd w:val="0"/>
      <w:spacing w:after="120" w:line="240" w:lineRule="auto"/>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123A8D"/>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123A8D"/>
    <w:pPr>
      <w:autoSpaceDE w:val="0"/>
      <w:autoSpaceDN w:val="0"/>
      <w:adjustRightInd w:val="0"/>
      <w:spacing w:after="120" w:line="240" w:lineRule="auto"/>
      <w:ind w:left="1680" w:hanging="240"/>
      <w:jc w:val="both"/>
    </w:pPr>
    <w:rPr>
      <w:rFonts w:ascii="Arial" w:eastAsia="Calibri" w:hAnsi="Arial" w:cs="Helvetica-Light"/>
      <w:color w:val="000000"/>
      <w:sz w:val="24"/>
      <w:szCs w:val="24"/>
    </w:rPr>
  </w:style>
  <w:style w:type="paragraph" w:styleId="Index8">
    <w:name w:val="index 8"/>
    <w:basedOn w:val="Normal"/>
    <w:next w:val="Normal"/>
    <w:autoRedefine/>
    <w:uiPriority w:val="99"/>
    <w:semiHidden/>
    <w:unhideWhenUsed/>
    <w:rsid w:val="00123A8D"/>
    <w:pPr>
      <w:autoSpaceDE w:val="0"/>
      <w:autoSpaceDN w:val="0"/>
      <w:adjustRightInd w:val="0"/>
      <w:spacing w:after="120" w:line="240" w:lineRule="auto"/>
      <w:ind w:left="1920" w:hanging="240"/>
      <w:jc w:val="both"/>
    </w:pPr>
    <w:rPr>
      <w:rFonts w:ascii="Arial" w:eastAsia="Calibri" w:hAnsi="Arial" w:cs="Helvetica-Light"/>
      <w:color w:val="000000"/>
      <w:sz w:val="24"/>
      <w:szCs w:val="24"/>
    </w:rPr>
  </w:style>
  <w:style w:type="paragraph" w:styleId="Index9">
    <w:name w:val="index 9"/>
    <w:basedOn w:val="Normal"/>
    <w:next w:val="Normal"/>
    <w:autoRedefine/>
    <w:uiPriority w:val="99"/>
    <w:semiHidden/>
    <w:unhideWhenUsed/>
    <w:rsid w:val="00123A8D"/>
    <w:pPr>
      <w:autoSpaceDE w:val="0"/>
      <w:autoSpaceDN w:val="0"/>
      <w:adjustRightInd w:val="0"/>
      <w:spacing w:after="120" w:line="240" w:lineRule="auto"/>
      <w:ind w:left="2160" w:hanging="240"/>
      <w:jc w:val="both"/>
    </w:pPr>
    <w:rPr>
      <w:rFonts w:ascii="Arial" w:eastAsia="Calibri" w:hAnsi="Arial" w:cs="Helvetica-Light"/>
      <w:color w:val="000000"/>
      <w:sz w:val="24"/>
      <w:szCs w:val="24"/>
    </w:rPr>
  </w:style>
  <w:style w:type="paragraph" w:styleId="Index1">
    <w:name w:val="index 1"/>
    <w:basedOn w:val="Normal"/>
    <w:next w:val="Normal"/>
    <w:autoRedefine/>
    <w:uiPriority w:val="99"/>
    <w:semiHidden/>
    <w:unhideWhenUsed/>
    <w:rsid w:val="00123A8D"/>
    <w:pPr>
      <w:autoSpaceDE w:val="0"/>
      <w:autoSpaceDN w:val="0"/>
      <w:adjustRightInd w:val="0"/>
      <w:spacing w:after="0" w:line="240" w:lineRule="auto"/>
      <w:ind w:left="240" w:hanging="240"/>
      <w:jc w:val="both"/>
    </w:pPr>
    <w:rPr>
      <w:rFonts w:ascii="Arial" w:eastAsia="Calibri" w:hAnsi="Arial" w:cs="Helvetica-Light"/>
      <w:color w:val="000000"/>
      <w:sz w:val="24"/>
      <w:szCs w:val="24"/>
    </w:rPr>
  </w:style>
  <w:style w:type="paragraph" w:styleId="IndexHeading">
    <w:name w:val="index heading"/>
    <w:basedOn w:val="Normal"/>
    <w:next w:val="Normal"/>
    <w:uiPriority w:val="99"/>
    <w:semiHidden/>
    <w:unhideWhenUsed/>
    <w:rsid w:val="00123A8D"/>
    <w:pPr>
      <w:autoSpaceDE w:val="0"/>
      <w:autoSpaceDN w:val="0"/>
      <w:adjustRightInd w:val="0"/>
      <w:spacing w:after="120" w:line="240" w:lineRule="auto"/>
      <w:jc w:val="both"/>
    </w:pPr>
    <w:rPr>
      <w:rFonts w:ascii="Cambria" w:eastAsia="Times New Roman" w:hAnsi="Cambria" w:cs="Times New Roman"/>
      <w:b/>
      <w:bCs/>
      <w:color w:val="000000"/>
      <w:sz w:val="24"/>
      <w:szCs w:val="24"/>
    </w:rPr>
  </w:style>
  <w:style w:type="paragraph" w:styleId="NormalIndent">
    <w:name w:val="Normal Indent"/>
    <w:basedOn w:val="Normal"/>
    <w:uiPriority w:val="99"/>
    <w:semiHidden/>
    <w:unhideWhenUsed/>
    <w:rsid w:val="00123A8D"/>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styleId="Quote">
    <w:name w:val="Quote"/>
    <w:basedOn w:val="Normal"/>
    <w:next w:val="Normal"/>
    <w:link w:val="QuoteChar"/>
    <w:uiPriority w:val="29"/>
    <w:qFormat/>
    <w:rsid w:val="00123A8D"/>
    <w:pPr>
      <w:autoSpaceDE w:val="0"/>
      <w:autoSpaceDN w:val="0"/>
      <w:adjustRightInd w:val="0"/>
      <w:spacing w:after="120" w:line="240" w:lineRule="auto"/>
      <w:ind w:left="567" w:right="515"/>
      <w:jc w:val="both"/>
    </w:pPr>
    <w:rPr>
      <w:rFonts w:ascii="Arial" w:eastAsia="Calibri" w:hAnsi="Arial" w:cs="Helvetica-Light"/>
      <w:i/>
      <w:iCs/>
      <w:color w:val="000000"/>
      <w:sz w:val="24"/>
      <w:szCs w:val="24"/>
    </w:rPr>
  </w:style>
  <w:style w:type="character" w:customStyle="1" w:styleId="QuoteChar">
    <w:name w:val="Quote Char"/>
    <w:basedOn w:val="DefaultParagraphFont"/>
    <w:link w:val="Quote"/>
    <w:uiPriority w:val="29"/>
    <w:rsid w:val="00123A8D"/>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123A8D"/>
    <w:pPr>
      <w:autoSpaceDE w:val="0"/>
      <w:autoSpaceDN w:val="0"/>
      <w:adjustRightInd w:val="0"/>
      <w:spacing w:after="120" w:line="240" w:lineRule="auto"/>
      <w:ind w:left="960"/>
      <w:jc w:val="both"/>
    </w:pPr>
    <w:rPr>
      <w:rFonts w:ascii="Arial" w:eastAsia="Calibri" w:hAnsi="Arial" w:cs="Helvetica-Light"/>
      <w:color w:val="000000"/>
      <w:sz w:val="24"/>
      <w:szCs w:val="24"/>
    </w:rPr>
  </w:style>
  <w:style w:type="paragraph" w:styleId="TOC6">
    <w:name w:val="toc 6"/>
    <w:basedOn w:val="Normal"/>
    <w:next w:val="Normal"/>
    <w:autoRedefine/>
    <w:uiPriority w:val="39"/>
    <w:semiHidden/>
    <w:unhideWhenUsed/>
    <w:rsid w:val="00123A8D"/>
    <w:pPr>
      <w:autoSpaceDE w:val="0"/>
      <w:autoSpaceDN w:val="0"/>
      <w:adjustRightInd w:val="0"/>
      <w:spacing w:after="120" w:line="240" w:lineRule="auto"/>
      <w:ind w:left="1200"/>
      <w:jc w:val="both"/>
    </w:pPr>
    <w:rPr>
      <w:rFonts w:ascii="Arial" w:eastAsia="Calibri" w:hAnsi="Arial" w:cs="Helvetica-Light"/>
      <w:color w:val="000000"/>
      <w:sz w:val="24"/>
      <w:szCs w:val="24"/>
    </w:rPr>
  </w:style>
  <w:style w:type="paragraph" w:styleId="TOC7">
    <w:name w:val="toc 7"/>
    <w:basedOn w:val="Normal"/>
    <w:next w:val="Normal"/>
    <w:autoRedefine/>
    <w:uiPriority w:val="39"/>
    <w:semiHidden/>
    <w:unhideWhenUsed/>
    <w:rsid w:val="00123A8D"/>
    <w:pPr>
      <w:autoSpaceDE w:val="0"/>
      <w:autoSpaceDN w:val="0"/>
      <w:adjustRightInd w:val="0"/>
      <w:spacing w:after="120" w:line="240" w:lineRule="auto"/>
      <w:ind w:left="1440"/>
      <w:jc w:val="both"/>
    </w:pPr>
    <w:rPr>
      <w:rFonts w:ascii="Arial" w:eastAsia="Calibri" w:hAnsi="Arial" w:cs="Helvetica-Light"/>
      <w:color w:val="000000"/>
      <w:sz w:val="24"/>
      <w:szCs w:val="24"/>
    </w:rPr>
  </w:style>
  <w:style w:type="paragraph" w:styleId="TOC8">
    <w:name w:val="toc 8"/>
    <w:basedOn w:val="Normal"/>
    <w:next w:val="Normal"/>
    <w:autoRedefine/>
    <w:uiPriority w:val="39"/>
    <w:semiHidden/>
    <w:unhideWhenUsed/>
    <w:rsid w:val="00123A8D"/>
    <w:pPr>
      <w:autoSpaceDE w:val="0"/>
      <w:autoSpaceDN w:val="0"/>
      <w:adjustRightInd w:val="0"/>
      <w:spacing w:after="120" w:line="240" w:lineRule="auto"/>
      <w:ind w:left="1680"/>
      <w:jc w:val="both"/>
    </w:pPr>
    <w:rPr>
      <w:rFonts w:ascii="Arial" w:eastAsia="Calibri" w:hAnsi="Arial" w:cs="Helvetica-Light"/>
      <w:color w:val="000000"/>
      <w:sz w:val="24"/>
      <w:szCs w:val="24"/>
    </w:rPr>
  </w:style>
  <w:style w:type="paragraph" w:styleId="TOC9">
    <w:name w:val="toc 9"/>
    <w:basedOn w:val="Normal"/>
    <w:next w:val="Normal"/>
    <w:autoRedefine/>
    <w:uiPriority w:val="39"/>
    <w:semiHidden/>
    <w:unhideWhenUsed/>
    <w:rsid w:val="00123A8D"/>
    <w:pPr>
      <w:autoSpaceDE w:val="0"/>
      <w:autoSpaceDN w:val="0"/>
      <w:adjustRightInd w:val="0"/>
      <w:spacing w:after="120" w:line="240" w:lineRule="auto"/>
      <w:ind w:left="1920"/>
      <w:jc w:val="both"/>
    </w:pPr>
    <w:rPr>
      <w:rFonts w:ascii="Arial" w:eastAsia="Calibri" w:hAnsi="Arial" w:cs="Helvetica-Light"/>
      <w:color w:val="000000"/>
      <w:sz w:val="24"/>
      <w:szCs w:val="24"/>
    </w:rPr>
  </w:style>
  <w:style w:type="character" w:styleId="EndnoteReference">
    <w:name w:val="endnote reference"/>
    <w:basedOn w:val="DefaultParagraphFont"/>
    <w:uiPriority w:val="99"/>
    <w:rsid w:val="00123A8D"/>
    <w:rPr>
      <w:vertAlign w:val="superscript"/>
    </w:rPr>
  </w:style>
  <w:style w:type="paragraph" w:styleId="Revision">
    <w:name w:val="Revision"/>
    <w:hidden/>
    <w:uiPriority w:val="99"/>
    <w:semiHidden/>
    <w:rsid w:val="00123A8D"/>
    <w:pPr>
      <w:spacing w:after="0" w:line="240" w:lineRule="auto"/>
    </w:pPr>
    <w:rPr>
      <w:rFonts w:ascii="Arial" w:eastAsia="Times New Roman" w:hAnsi="Arial" w:cs="Arial"/>
      <w:sz w:val="24"/>
      <w:szCs w:val="24"/>
      <w:lang w:eastAsia="en-GB"/>
    </w:rPr>
  </w:style>
  <w:style w:type="table" w:styleId="TableList4">
    <w:name w:val="Table List 4"/>
    <w:basedOn w:val="TableNormal"/>
    <w:rsid w:val="00123A8D"/>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123A8D"/>
    <w:pPr>
      <w:numPr>
        <w:numId w:val="3"/>
      </w:numPr>
      <w:tabs>
        <w:tab w:val="left" w:pos="426"/>
      </w:tabs>
      <w:ind w:left="426" w:hanging="426"/>
    </w:pPr>
    <w:rPr>
      <w:rFonts w:cs="Arial"/>
    </w:rPr>
  </w:style>
  <w:style w:type="paragraph" w:customStyle="1" w:styleId="TOCHeader">
    <w:name w:val="TOC Header"/>
    <w:basedOn w:val="TableTitle"/>
    <w:qFormat/>
    <w:rsid w:val="00123A8D"/>
  </w:style>
  <w:style w:type="paragraph" w:customStyle="1" w:styleId="Instructiontext">
    <w:name w:val="Instruction text"/>
    <w:basedOn w:val="Normal"/>
    <w:uiPriority w:val="2"/>
    <w:qFormat/>
    <w:rsid w:val="00123A8D"/>
    <w:pPr>
      <w:autoSpaceDE w:val="0"/>
      <w:autoSpaceDN w:val="0"/>
      <w:adjustRightInd w:val="0"/>
      <w:spacing w:after="0" w:line="240" w:lineRule="auto"/>
      <w:jc w:val="both"/>
    </w:pPr>
    <w:rPr>
      <w:rFonts w:ascii="Arial" w:eastAsia="Times New Roman" w:hAnsi="Arial" w:cs="Helvetica-Light"/>
      <w:i/>
      <w:color w:val="FF0000"/>
      <w:lang w:eastAsia="en-GB"/>
    </w:rPr>
  </w:style>
  <w:style w:type="paragraph" w:styleId="BalloonText">
    <w:name w:val="Balloon Text"/>
    <w:basedOn w:val="Normal"/>
    <w:link w:val="BalloonTextChar"/>
    <w:uiPriority w:val="99"/>
    <w:semiHidden/>
    <w:unhideWhenUsed/>
    <w:rsid w:val="00123A8D"/>
    <w:pPr>
      <w:autoSpaceDE w:val="0"/>
      <w:autoSpaceDN w:val="0"/>
      <w:adjustRightInd w:val="0"/>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123A8D"/>
    <w:rPr>
      <w:rFonts w:ascii="Tahoma" w:eastAsia="Calibri" w:hAnsi="Tahoma" w:cs="Tahoma"/>
      <w:color w:val="000000"/>
      <w:sz w:val="16"/>
      <w:szCs w:val="16"/>
    </w:rPr>
  </w:style>
  <w:style w:type="paragraph" w:customStyle="1" w:styleId="Subtitle1">
    <w:name w:val="Subtitle1"/>
    <w:basedOn w:val="Normal"/>
    <w:next w:val="Normal"/>
    <w:uiPriority w:val="11"/>
    <w:qFormat/>
    <w:rsid w:val="00123A8D"/>
    <w:pPr>
      <w:numPr>
        <w:ilvl w:val="1"/>
      </w:numPr>
      <w:autoSpaceDE w:val="0"/>
      <w:autoSpaceDN w:val="0"/>
      <w:adjustRightInd w:val="0"/>
      <w:spacing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23A8D"/>
    <w:rPr>
      <w:rFonts w:ascii="Cambria" w:eastAsia="Times New Roman" w:hAnsi="Cambria" w:cs="Times New Roman"/>
      <w:i/>
      <w:iCs/>
      <w:color w:val="4F81BD"/>
      <w:spacing w:val="15"/>
      <w:sz w:val="24"/>
      <w:szCs w:val="24"/>
    </w:rPr>
  </w:style>
  <w:style w:type="paragraph" w:customStyle="1" w:styleId="Default">
    <w:name w:val="Default"/>
    <w:basedOn w:val="Normal"/>
    <w:rsid w:val="00123A8D"/>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123A8D"/>
    <w:pPr>
      <w:spacing w:after="0" w:line="240" w:lineRule="auto"/>
      <w:jc w:val="both"/>
    </w:pPr>
    <w:rPr>
      <w:rFonts w:ascii="Calibri" w:eastAsia="Calibri" w:hAnsi="Calibri" w:cs="Times New Roman"/>
      <w:lang w:val="en-US"/>
    </w:rPr>
  </w:style>
  <w:style w:type="table" w:customStyle="1" w:styleId="LightShading1">
    <w:name w:val="Light Shading1"/>
    <w:basedOn w:val="TableNormal"/>
    <w:uiPriority w:val="60"/>
    <w:rsid w:val="00123A8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lainText1">
    <w:name w:val="Plain Text1"/>
    <w:basedOn w:val="Normal"/>
    <w:next w:val="PlainText"/>
    <w:link w:val="PlainTextChar"/>
    <w:uiPriority w:val="99"/>
    <w:semiHidden/>
    <w:unhideWhenUsed/>
    <w:rsid w:val="00123A8D"/>
    <w:pPr>
      <w:spacing w:after="0" w:line="240" w:lineRule="auto"/>
    </w:pPr>
    <w:rPr>
      <w:rFonts w:ascii="Calibri" w:eastAsia="Calibri" w:hAnsi="Calibri"/>
    </w:rPr>
  </w:style>
  <w:style w:type="character" w:customStyle="1" w:styleId="PlainTextChar">
    <w:name w:val="Plain Text Char"/>
    <w:basedOn w:val="DefaultParagraphFont"/>
    <w:link w:val="PlainText1"/>
    <w:uiPriority w:val="99"/>
    <w:semiHidden/>
    <w:rsid w:val="00123A8D"/>
    <w:rPr>
      <w:rFonts w:ascii="Calibri" w:eastAsia="Calibri" w:hAnsi="Calibri"/>
    </w:rPr>
  </w:style>
  <w:style w:type="character" w:styleId="CommentReference">
    <w:name w:val="annotation reference"/>
    <w:basedOn w:val="DefaultParagraphFont"/>
    <w:uiPriority w:val="99"/>
    <w:rsid w:val="00123A8D"/>
    <w:rPr>
      <w:sz w:val="16"/>
      <w:szCs w:val="16"/>
    </w:rPr>
  </w:style>
  <w:style w:type="paragraph" w:styleId="CommentSubject">
    <w:name w:val="annotation subject"/>
    <w:basedOn w:val="CommentText"/>
    <w:next w:val="CommentText"/>
    <w:link w:val="CommentSubjectChar"/>
    <w:semiHidden/>
    <w:unhideWhenUsed/>
    <w:rsid w:val="00123A8D"/>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123A8D"/>
    <w:rPr>
      <w:rFonts w:eastAsia="Calibri" w:cs="Helvetica-Light"/>
      <w:b/>
      <w:bCs/>
      <w:color w:val="000000"/>
      <w:sz w:val="20"/>
      <w:szCs w:val="20"/>
    </w:rPr>
  </w:style>
  <w:style w:type="paragraph" w:customStyle="1" w:styleId="BlockText1">
    <w:name w:val="Block Text1"/>
    <w:basedOn w:val="Normal"/>
    <w:next w:val="BlockText"/>
    <w:semiHidden/>
    <w:unhideWhenUsed/>
    <w:rsid w:val="00123A8D"/>
    <w:pPr>
      <w:pBdr>
        <w:top w:val="single" w:sz="2" w:space="10" w:color="4F81BD" w:frame="1"/>
        <w:left w:val="single" w:sz="2" w:space="10" w:color="4F81BD" w:frame="1"/>
        <w:bottom w:val="single" w:sz="2" w:space="10" w:color="4F81BD" w:frame="1"/>
        <w:right w:val="single" w:sz="2" w:space="10" w:color="4F81BD" w:frame="1"/>
      </w:pBdr>
      <w:autoSpaceDE w:val="0"/>
      <w:autoSpaceDN w:val="0"/>
      <w:adjustRightInd w:val="0"/>
      <w:spacing w:after="120" w:line="240" w:lineRule="auto"/>
      <w:ind w:left="1152" w:right="1152"/>
      <w:jc w:val="both"/>
    </w:pPr>
    <w:rPr>
      <w:rFonts w:eastAsia="Times New Roman"/>
      <w:i/>
      <w:iCs/>
      <w:color w:val="4F81BD"/>
      <w:sz w:val="24"/>
      <w:szCs w:val="24"/>
    </w:rPr>
  </w:style>
  <w:style w:type="paragraph" w:styleId="BodyText3">
    <w:name w:val="Body Text 3"/>
    <w:basedOn w:val="Normal"/>
    <w:link w:val="BodyText3Char"/>
    <w:semiHidden/>
    <w:unhideWhenUsed/>
    <w:rsid w:val="00123A8D"/>
    <w:pPr>
      <w:autoSpaceDE w:val="0"/>
      <w:autoSpaceDN w:val="0"/>
      <w:adjustRightInd w:val="0"/>
      <w:spacing w:after="120" w:line="240" w:lineRule="auto"/>
      <w:jc w:val="both"/>
    </w:pPr>
    <w:rPr>
      <w:rFonts w:ascii="Arial" w:eastAsia="Calibri" w:hAnsi="Arial" w:cs="Helvetica-Light"/>
      <w:color w:val="000000"/>
      <w:sz w:val="16"/>
      <w:szCs w:val="16"/>
    </w:rPr>
  </w:style>
  <w:style w:type="character" w:customStyle="1" w:styleId="BodyText3Char">
    <w:name w:val="Body Text 3 Char"/>
    <w:basedOn w:val="DefaultParagraphFont"/>
    <w:link w:val="BodyText3"/>
    <w:semiHidden/>
    <w:rsid w:val="00123A8D"/>
    <w:rPr>
      <w:rFonts w:ascii="Arial" w:eastAsia="Calibri" w:hAnsi="Arial" w:cs="Helvetica-Light"/>
      <w:color w:val="000000"/>
      <w:sz w:val="16"/>
      <w:szCs w:val="16"/>
    </w:rPr>
  </w:style>
  <w:style w:type="paragraph" w:styleId="BodyTextIndent2">
    <w:name w:val="Body Text Indent 2"/>
    <w:basedOn w:val="Normal"/>
    <w:link w:val="BodyTextIndent2Char"/>
    <w:semiHidden/>
    <w:unhideWhenUsed/>
    <w:rsid w:val="00123A8D"/>
    <w:pPr>
      <w:autoSpaceDE w:val="0"/>
      <w:autoSpaceDN w:val="0"/>
      <w:adjustRightInd w:val="0"/>
      <w:spacing w:after="120" w:line="480" w:lineRule="auto"/>
      <w:ind w:left="283"/>
      <w:jc w:val="both"/>
    </w:pPr>
    <w:rPr>
      <w:rFonts w:ascii="Arial" w:eastAsia="Calibri" w:hAnsi="Arial" w:cs="Helvetica-Light"/>
      <w:color w:val="000000"/>
      <w:sz w:val="24"/>
      <w:szCs w:val="24"/>
    </w:rPr>
  </w:style>
  <w:style w:type="character" w:customStyle="1" w:styleId="BodyTextIndent2Char">
    <w:name w:val="Body Text Indent 2 Char"/>
    <w:basedOn w:val="DefaultParagraphFont"/>
    <w:link w:val="BodyTextIndent2"/>
    <w:semiHidden/>
    <w:rsid w:val="00123A8D"/>
    <w:rPr>
      <w:rFonts w:ascii="Arial" w:eastAsia="Calibri" w:hAnsi="Arial" w:cs="Helvetica-Light"/>
      <w:color w:val="000000"/>
      <w:sz w:val="24"/>
      <w:szCs w:val="24"/>
    </w:rPr>
  </w:style>
  <w:style w:type="paragraph" w:styleId="BodyTextIndent3">
    <w:name w:val="Body Text Indent 3"/>
    <w:basedOn w:val="Normal"/>
    <w:link w:val="BodyTextIndent3Char"/>
    <w:semiHidden/>
    <w:unhideWhenUsed/>
    <w:rsid w:val="00123A8D"/>
    <w:pPr>
      <w:autoSpaceDE w:val="0"/>
      <w:autoSpaceDN w:val="0"/>
      <w:adjustRightInd w:val="0"/>
      <w:spacing w:after="120" w:line="240" w:lineRule="auto"/>
      <w:ind w:left="283"/>
      <w:jc w:val="both"/>
    </w:pPr>
    <w:rPr>
      <w:rFonts w:ascii="Arial" w:eastAsia="Calibri" w:hAnsi="Arial" w:cs="Helvetica-Light"/>
      <w:color w:val="000000"/>
      <w:sz w:val="16"/>
      <w:szCs w:val="16"/>
    </w:rPr>
  </w:style>
  <w:style w:type="character" w:customStyle="1" w:styleId="BodyTextIndent3Char">
    <w:name w:val="Body Text Indent 3 Char"/>
    <w:basedOn w:val="DefaultParagraphFont"/>
    <w:link w:val="BodyTextIndent3"/>
    <w:semiHidden/>
    <w:rsid w:val="00123A8D"/>
    <w:rPr>
      <w:rFonts w:ascii="Arial" w:eastAsia="Calibri" w:hAnsi="Arial" w:cs="Helvetica-Light"/>
      <w:color w:val="000000"/>
      <w:sz w:val="16"/>
      <w:szCs w:val="16"/>
    </w:rPr>
  </w:style>
  <w:style w:type="paragraph" w:styleId="DocumentMap">
    <w:name w:val="Document Map"/>
    <w:basedOn w:val="Normal"/>
    <w:link w:val="DocumentMapChar"/>
    <w:semiHidden/>
    <w:unhideWhenUsed/>
    <w:rsid w:val="00123A8D"/>
    <w:pPr>
      <w:autoSpaceDE w:val="0"/>
      <w:autoSpaceDN w:val="0"/>
      <w:adjustRightInd w:val="0"/>
      <w:spacing w:after="0" w:line="240" w:lineRule="auto"/>
      <w:jc w:val="both"/>
    </w:pPr>
    <w:rPr>
      <w:rFonts w:ascii="Segoe UI" w:eastAsia="Calibri" w:hAnsi="Segoe UI" w:cs="Segoe UI"/>
      <w:color w:val="000000"/>
      <w:sz w:val="16"/>
      <w:szCs w:val="16"/>
    </w:rPr>
  </w:style>
  <w:style w:type="character" w:customStyle="1" w:styleId="DocumentMapChar">
    <w:name w:val="Document Map Char"/>
    <w:basedOn w:val="DefaultParagraphFont"/>
    <w:link w:val="DocumentMap"/>
    <w:semiHidden/>
    <w:rsid w:val="00123A8D"/>
    <w:rPr>
      <w:rFonts w:ascii="Segoe UI" w:eastAsia="Calibri" w:hAnsi="Segoe UI" w:cs="Segoe UI"/>
      <w:color w:val="000000"/>
      <w:sz w:val="16"/>
      <w:szCs w:val="16"/>
    </w:rPr>
  </w:style>
  <w:style w:type="paragraph" w:styleId="E-mailSignature">
    <w:name w:val="E-mail Signature"/>
    <w:basedOn w:val="Normal"/>
    <w:link w:val="E-mailSignatureChar"/>
    <w:uiPriority w:val="99"/>
    <w:semiHidden/>
    <w:unhideWhenUsed/>
    <w:rsid w:val="00123A8D"/>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E-mailSignatureChar">
    <w:name w:val="E-mail Signature Char"/>
    <w:basedOn w:val="DefaultParagraphFont"/>
    <w:link w:val="E-mailSignature"/>
    <w:uiPriority w:val="99"/>
    <w:semiHidden/>
    <w:rsid w:val="00123A8D"/>
    <w:rPr>
      <w:rFonts w:ascii="Arial" w:eastAsia="Calibri" w:hAnsi="Arial" w:cs="Helvetica-Light"/>
      <w:color w:val="000000"/>
      <w:sz w:val="24"/>
      <w:szCs w:val="24"/>
    </w:rPr>
  </w:style>
  <w:style w:type="paragraph" w:customStyle="1" w:styleId="EnvelopeAddress1">
    <w:name w:val="Envelope Address1"/>
    <w:basedOn w:val="Normal"/>
    <w:next w:val="EnvelopeAddress"/>
    <w:uiPriority w:val="99"/>
    <w:semiHidden/>
    <w:unhideWhenUsed/>
    <w:rsid w:val="00123A8D"/>
    <w:pPr>
      <w:framePr w:w="7920" w:h="1980" w:hRule="exact" w:hSpace="180" w:wrap="auto" w:hAnchor="page" w:xAlign="center" w:yAlign="bottom"/>
      <w:autoSpaceDE w:val="0"/>
      <w:autoSpaceDN w:val="0"/>
      <w:adjustRightInd w:val="0"/>
      <w:spacing w:after="0" w:line="240" w:lineRule="auto"/>
      <w:ind w:left="2880"/>
      <w:jc w:val="both"/>
    </w:pPr>
    <w:rPr>
      <w:rFonts w:ascii="Cambria" w:eastAsia="Times New Roman" w:hAnsi="Cambria" w:cs="Times New Roman"/>
      <w:color w:val="000000"/>
      <w:sz w:val="24"/>
      <w:szCs w:val="24"/>
    </w:rPr>
  </w:style>
  <w:style w:type="paragraph" w:customStyle="1" w:styleId="EnvelopeReturn1">
    <w:name w:val="Envelope Return1"/>
    <w:basedOn w:val="Normal"/>
    <w:next w:val="EnvelopeReturn"/>
    <w:uiPriority w:val="99"/>
    <w:semiHidden/>
    <w:unhideWhenUsed/>
    <w:rsid w:val="00123A8D"/>
    <w:pPr>
      <w:autoSpaceDE w:val="0"/>
      <w:autoSpaceDN w:val="0"/>
      <w:adjustRightInd w:val="0"/>
      <w:spacing w:after="0" w:line="240" w:lineRule="auto"/>
      <w:jc w:val="both"/>
    </w:pPr>
    <w:rPr>
      <w:rFonts w:ascii="Cambria" w:eastAsia="Times New Roman" w:hAnsi="Cambria" w:cs="Times New Roman"/>
      <w:color w:val="000000"/>
      <w:sz w:val="20"/>
      <w:szCs w:val="20"/>
    </w:rPr>
  </w:style>
  <w:style w:type="paragraph" w:styleId="HTMLAddress">
    <w:name w:val="HTML Address"/>
    <w:basedOn w:val="Normal"/>
    <w:link w:val="HTMLAddressChar"/>
    <w:uiPriority w:val="99"/>
    <w:semiHidden/>
    <w:unhideWhenUsed/>
    <w:rsid w:val="00123A8D"/>
    <w:pPr>
      <w:autoSpaceDE w:val="0"/>
      <w:autoSpaceDN w:val="0"/>
      <w:adjustRightInd w:val="0"/>
      <w:spacing w:after="0" w:line="240" w:lineRule="auto"/>
      <w:jc w:val="both"/>
    </w:pPr>
    <w:rPr>
      <w:rFonts w:ascii="Arial" w:eastAsia="Calibri" w:hAnsi="Arial" w:cs="Helvetica-Light"/>
      <w:i/>
      <w:iCs/>
      <w:color w:val="000000"/>
      <w:sz w:val="24"/>
      <w:szCs w:val="24"/>
    </w:rPr>
  </w:style>
  <w:style w:type="character" w:customStyle="1" w:styleId="HTMLAddressChar">
    <w:name w:val="HTML Address Char"/>
    <w:basedOn w:val="DefaultParagraphFont"/>
    <w:link w:val="HTMLAddress"/>
    <w:uiPriority w:val="99"/>
    <w:semiHidden/>
    <w:rsid w:val="00123A8D"/>
    <w:rPr>
      <w:rFonts w:ascii="Arial" w:eastAsia="Calibri" w:hAnsi="Arial" w:cs="Helvetica-Light"/>
      <w:i/>
      <w:iCs/>
      <w:color w:val="000000"/>
      <w:sz w:val="24"/>
      <w:szCs w:val="24"/>
    </w:rPr>
  </w:style>
  <w:style w:type="paragraph" w:styleId="Index2">
    <w:name w:val="index 2"/>
    <w:basedOn w:val="Normal"/>
    <w:next w:val="Normal"/>
    <w:autoRedefine/>
    <w:uiPriority w:val="99"/>
    <w:semiHidden/>
    <w:unhideWhenUsed/>
    <w:rsid w:val="00123A8D"/>
    <w:pPr>
      <w:autoSpaceDE w:val="0"/>
      <w:autoSpaceDN w:val="0"/>
      <w:adjustRightInd w:val="0"/>
      <w:spacing w:after="0" w:line="240" w:lineRule="auto"/>
      <w:ind w:left="480" w:hanging="240"/>
      <w:jc w:val="both"/>
    </w:pPr>
    <w:rPr>
      <w:rFonts w:ascii="Arial" w:eastAsia="Calibri" w:hAnsi="Arial" w:cs="Helvetica-Light"/>
      <w:color w:val="000000"/>
      <w:sz w:val="24"/>
      <w:szCs w:val="24"/>
    </w:rPr>
  </w:style>
  <w:style w:type="paragraph" w:styleId="Index3">
    <w:name w:val="index 3"/>
    <w:basedOn w:val="Normal"/>
    <w:next w:val="Normal"/>
    <w:autoRedefine/>
    <w:uiPriority w:val="99"/>
    <w:semiHidden/>
    <w:unhideWhenUsed/>
    <w:rsid w:val="00123A8D"/>
    <w:pPr>
      <w:autoSpaceDE w:val="0"/>
      <w:autoSpaceDN w:val="0"/>
      <w:adjustRightInd w:val="0"/>
      <w:spacing w:after="0" w:line="240" w:lineRule="auto"/>
      <w:ind w:left="720" w:hanging="240"/>
      <w:jc w:val="both"/>
    </w:pPr>
    <w:rPr>
      <w:rFonts w:ascii="Arial" w:eastAsia="Calibri" w:hAnsi="Arial" w:cs="Helvetica-Light"/>
      <w:color w:val="000000"/>
      <w:sz w:val="24"/>
      <w:szCs w:val="24"/>
    </w:rPr>
  </w:style>
  <w:style w:type="paragraph" w:styleId="Index4">
    <w:name w:val="index 4"/>
    <w:basedOn w:val="Normal"/>
    <w:next w:val="Normal"/>
    <w:autoRedefine/>
    <w:uiPriority w:val="99"/>
    <w:semiHidden/>
    <w:unhideWhenUsed/>
    <w:rsid w:val="00123A8D"/>
    <w:pPr>
      <w:autoSpaceDE w:val="0"/>
      <w:autoSpaceDN w:val="0"/>
      <w:adjustRightInd w:val="0"/>
      <w:spacing w:after="0" w:line="240" w:lineRule="auto"/>
      <w:ind w:left="960" w:hanging="240"/>
      <w:jc w:val="both"/>
    </w:pPr>
    <w:rPr>
      <w:rFonts w:ascii="Arial" w:eastAsia="Calibri" w:hAnsi="Arial" w:cs="Helvetica-Light"/>
      <w:color w:val="000000"/>
      <w:sz w:val="24"/>
      <w:szCs w:val="24"/>
    </w:rPr>
  </w:style>
  <w:style w:type="paragraph" w:styleId="Index5">
    <w:name w:val="index 5"/>
    <w:basedOn w:val="Normal"/>
    <w:next w:val="Normal"/>
    <w:autoRedefine/>
    <w:uiPriority w:val="99"/>
    <w:semiHidden/>
    <w:unhideWhenUsed/>
    <w:rsid w:val="00123A8D"/>
    <w:pPr>
      <w:autoSpaceDE w:val="0"/>
      <w:autoSpaceDN w:val="0"/>
      <w:adjustRightInd w:val="0"/>
      <w:spacing w:after="0" w:line="240" w:lineRule="auto"/>
      <w:ind w:left="1200" w:hanging="240"/>
      <w:jc w:val="both"/>
    </w:pPr>
    <w:rPr>
      <w:rFonts w:ascii="Arial" w:eastAsia="Calibri" w:hAnsi="Arial" w:cs="Helvetica-Light"/>
      <w:color w:val="000000"/>
      <w:sz w:val="24"/>
      <w:szCs w:val="24"/>
    </w:rPr>
  </w:style>
  <w:style w:type="paragraph" w:styleId="Index6">
    <w:name w:val="index 6"/>
    <w:basedOn w:val="Normal"/>
    <w:next w:val="Normal"/>
    <w:autoRedefine/>
    <w:uiPriority w:val="99"/>
    <w:semiHidden/>
    <w:unhideWhenUsed/>
    <w:rsid w:val="00123A8D"/>
    <w:pPr>
      <w:autoSpaceDE w:val="0"/>
      <w:autoSpaceDN w:val="0"/>
      <w:adjustRightInd w:val="0"/>
      <w:spacing w:after="0" w:line="240" w:lineRule="auto"/>
      <w:ind w:left="1440" w:hanging="240"/>
      <w:jc w:val="both"/>
    </w:pPr>
    <w:rPr>
      <w:rFonts w:ascii="Arial" w:eastAsia="Calibri" w:hAnsi="Arial" w:cs="Helvetica-Light"/>
      <w:color w:val="000000"/>
      <w:sz w:val="24"/>
      <w:szCs w:val="24"/>
    </w:rPr>
  </w:style>
  <w:style w:type="paragraph" w:customStyle="1" w:styleId="IntenseQuote1">
    <w:name w:val="Intense Quote1"/>
    <w:basedOn w:val="Normal"/>
    <w:next w:val="Normal"/>
    <w:uiPriority w:val="30"/>
    <w:qFormat/>
    <w:rsid w:val="00123A8D"/>
    <w:pPr>
      <w:pBdr>
        <w:top w:val="single" w:sz="4" w:space="10" w:color="4F81BD"/>
        <w:bottom w:val="single" w:sz="4" w:space="10" w:color="4F81BD"/>
      </w:pBdr>
      <w:autoSpaceDE w:val="0"/>
      <w:autoSpaceDN w:val="0"/>
      <w:adjustRightInd w:val="0"/>
      <w:spacing w:before="360" w:after="360" w:line="240" w:lineRule="auto"/>
      <w:ind w:left="864" w:right="864"/>
      <w:jc w:val="center"/>
    </w:pPr>
    <w:rPr>
      <w:rFonts w:ascii="Arial" w:eastAsia="Calibri" w:hAnsi="Arial" w:cs="Helvetica-Light"/>
      <w:i/>
      <w:iCs/>
      <w:color w:val="4F81BD"/>
      <w:sz w:val="24"/>
      <w:szCs w:val="24"/>
    </w:rPr>
  </w:style>
  <w:style w:type="character" w:customStyle="1" w:styleId="IntenseQuoteChar">
    <w:name w:val="Intense Quote Char"/>
    <w:basedOn w:val="DefaultParagraphFont"/>
    <w:link w:val="IntenseQuote"/>
    <w:uiPriority w:val="30"/>
    <w:rsid w:val="00123A8D"/>
    <w:rPr>
      <w:rFonts w:eastAsia="Calibri" w:cs="Helvetica-Light"/>
      <w:i/>
      <w:iCs/>
      <w:color w:val="4F81BD"/>
      <w:sz w:val="24"/>
      <w:szCs w:val="24"/>
    </w:rPr>
  </w:style>
  <w:style w:type="paragraph" w:styleId="List">
    <w:name w:val="List"/>
    <w:basedOn w:val="Normal"/>
    <w:uiPriority w:val="99"/>
    <w:semiHidden/>
    <w:unhideWhenUsed/>
    <w:rsid w:val="00123A8D"/>
    <w:pPr>
      <w:autoSpaceDE w:val="0"/>
      <w:autoSpaceDN w:val="0"/>
      <w:adjustRightInd w:val="0"/>
      <w:spacing w:after="120" w:line="240" w:lineRule="auto"/>
      <w:ind w:left="283" w:hanging="283"/>
      <w:contextualSpacing/>
      <w:jc w:val="both"/>
    </w:pPr>
    <w:rPr>
      <w:rFonts w:ascii="Arial" w:eastAsia="Calibri" w:hAnsi="Arial" w:cs="Helvetica-Light"/>
      <w:color w:val="000000"/>
      <w:sz w:val="24"/>
      <w:szCs w:val="24"/>
    </w:rPr>
  </w:style>
  <w:style w:type="paragraph" w:styleId="List2">
    <w:name w:val="List 2"/>
    <w:basedOn w:val="Normal"/>
    <w:uiPriority w:val="99"/>
    <w:semiHidden/>
    <w:unhideWhenUsed/>
    <w:rsid w:val="00123A8D"/>
    <w:pPr>
      <w:autoSpaceDE w:val="0"/>
      <w:autoSpaceDN w:val="0"/>
      <w:adjustRightInd w:val="0"/>
      <w:spacing w:after="120" w:line="240" w:lineRule="auto"/>
      <w:ind w:left="566" w:hanging="283"/>
      <w:contextualSpacing/>
      <w:jc w:val="both"/>
    </w:pPr>
    <w:rPr>
      <w:rFonts w:ascii="Arial" w:eastAsia="Calibri" w:hAnsi="Arial" w:cs="Helvetica-Light"/>
      <w:color w:val="000000"/>
      <w:sz w:val="24"/>
      <w:szCs w:val="24"/>
    </w:rPr>
  </w:style>
  <w:style w:type="paragraph" w:styleId="List3">
    <w:name w:val="List 3"/>
    <w:basedOn w:val="Normal"/>
    <w:uiPriority w:val="99"/>
    <w:semiHidden/>
    <w:unhideWhenUsed/>
    <w:rsid w:val="00123A8D"/>
    <w:pPr>
      <w:autoSpaceDE w:val="0"/>
      <w:autoSpaceDN w:val="0"/>
      <w:adjustRightInd w:val="0"/>
      <w:spacing w:after="120" w:line="240" w:lineRule="auto"/>
      <w:ind w:left="849" w:hanging="283"/>
      <w:contextualSpacing/>
      <w:jc w:val="both"/>
    </w:pPr>
    <w:rPr>
      <w:rFonts w:ascii="Arial" w:eastAsia="Calibri" w:hAnsi="Arial" w:cs="Helvetica-Light"/>
      <w:color w:val="000000"/>
      <w:sz w:val="24"/>
      <w:szCs w:val="24"/>
    </w:rPr>
  </w:style>
  <w:style w:type="paragraph" w:styleId="List4">
    <w:name w:val="List 4"/>
    <w:basedOn w:val="Normal"/>
    <w:uiPriority w:val="99"/>
    <w:semiHidden/>
    <w:unhideWhenUsed/>
    <w:rsid w:val="00123A8D"/>
    <w:pPr>
      <w:autoSpaceDE w:val="0"/>
      <w:autoSpaceDN w:val="0"/>
      <w:adjustRightInd w:val="0"/>
      <w:spacing w:after="120" w:line="240" w:lineRule="auto"/>
      <w:ind w:left="1132" w:hanging="283"/>
      <w:contextualSpacing/>
      <w:jc w:val="both"/>
    </w:pPr>
    <w:rPr>
      <w:rFonts w:ascii="Arial" w:eastAsia="Calibri" w:hAnsi="Arial" w:cs="Helvetica-Light"/>
      <w:color w:val="000000"/>
      <w:sz w:val="24"/>
      <w:szCs w:val="24"/>
    </w:rPr>
  </w:style>
  <w:style w:type="paragraph" w:styleId="List5">
    <w:name w:val="List 5"/>
    <w:basedOn w:val="Normal"/>
    <w:uiPriority w:val="99"/>
    <w:semiHidden/>
    <w:unhideWhenUsed/>
    <w:rsid w:val="00123A8D"/>
    <w:pPr>
      <w:autoSpaceDE w:val="0"/>
      <w:autoSpaceDN w:val="0"/>
      <w:adjustRightInd w:val="0"/>
      <w:spacing w:after="120" w:line="240" w:lineRule="auto"/>
      <w:ind w:left="1415" w:hanging="283"/>
      <w:contextualSpacing/>
      <w:jc w:val="both"/>
    </w:pPr>
    <w:rPr>
      <w:rFonts w:ascii="Arial" w:eastAsia="Calibri" w:hAnsi="Arial" w:cs="Helvetica-Light"/>
      <w:color w:val="000000"/>
      <w:sz w:val="24"/>
      <w:szCs w:val="24"/>
    </w:rPr>
  </w:style>
  <w:style w:type="paragraph" w:styleId="ListBullet">
    <w:name w:val="List Bullet"/>
    <w:basedOn w:val="Normal"/>
    <w:semiHidden/>
    <w:unhideWhenUsed/>
    <w:rsid w:val="00123A8D"/>
    <w:pPr>
      <w:numPr>
        <w:numId w:val="5"/>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2">
    <w:name w:val="List Bullet 2"/>
    <w:basedOn w:val="Normal"/>
    <w:uiPriority w:val="99"/>
    <w:semiHidden/>
    <w:unhideWhenUsed/>
    <w:rsid w:val="00123A8D"/>
    <w:pPr>
      <w:numPr>
        <w:numId w:val="6"/>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3">
    <w:name w:val="List Bullet 3"/>
    <w:basedOn w:val="Normal"/>
    <w:uiPriority w:val="99"/>
    <w:semiHidden/>
    <w:unhideWhenUsed/>
    <w:rsid w:val="00123A8D"/>
    <w:pPr>
      <w:numPr>
        <w:numId w:val="7"/>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4">
    <w:name w:val="List Bullet 4"/>
    <w:basedOn w:val="Normal"/>
    <w:uiPriority w:val="99"/>
    <w:semiHidden/>
    <w:unhideWhenUsed/>
    <w:rsid w:val="00123A8D"/>
    <w:pPr>
      <w:numPr>
        <w:numId w:val="8"/>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5">
    <w:name w:val="List Bullet 5"/>
    <w:basedOn w:val="Normal"/>
    <w:uiPriority w:val="99"/>
    <w:semiHidden/>
    <w:unhideWhenUsed/>
    <w:rsid w:val="00123A8D"/>
    <w:pPr>
      <w:numPr>
        <w:numId w:val="9"/>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Continue">
    <w:name w:val="List Continue"/>
    <w:basedOn w:val="Normal"/>
    <w:uiPriority w:val="99"/>
    <w:semiHidden/>
    <w:unhideWhenUsed/>
    <w:rsid w:val="00123A8D"/>
    <w:pPr>
      <w:autoSpaceDE w:val="0"/>
      <w:autoSpaceDN w:val="0"/>
      <w:adjustRightInd w:val="0"/>
      <w:spacing w:after="120" w:line="240" w:lineRule="auto"/>
      <w:ind w:left="283"/>
      <w:contextualSpacing/>
      <w:jc w:val="both"/>
    </w:pPr>
    <w:rPr>
      <w:rFonts w:ascii="Arial" w:eastAsia="Calibri" w:hAnsi="Arial" w:cs="Helvetica-Light"/>
      <w:color w:val="000000"/>
      <w:sz w:val="24"/>
      <w:szCs w:val="24"/>
    </w:rPr>
  </w:style>
  <w:style w:type="paragraph" w:styleId="ListContinue2">
    <w:name w:val="List Continue 2"/>
    <w:basedOn w:val="Normal"/>
    <w:uiPriority w:val="99"/>
    <w:semiHidden/>
    <w:unhideWhenUsed/>
    <w:rsid w:val="00123A8D"/>
    <w:pPr>
      <w:autoSpaceDE w:val="0"/>
      <w:autoSpaceDN w:val="0"/>
      <w:adjustRightInd w:val="0"/>
      <w:spacing w:after="120" w:line="240" w:lineRule="auto"/>
      <w:ind w:left="566"/>
      <w:contextualSpacing/>
      <w:jc w:val="both"/>
    </w:pPr>
    <w:rPr>
      <w:rFonts w:ascii="Arial" w:eastAsia="Calibri" w:hAnsi="Arial" w:cs="Helvetica-Light"/>
      <w:color w:val="000000"/>
      <w:sz w:val="24"/>
      <w:szCs w:val="24"/>
    </w:rPr>
  </w:style>
  <w:style w:type="paragraph" w:styleId="ListContinue3">
    <w:name w:val="List Continue 3"/>
    <w:basedOn w:val="Normal"/>
    <w:uiPriority w:val="99"/>
    <w:semiHidden/>
    <w:unhideWhenUsed/>
    <w:rsid w:val="00123A8D"/>
    <w:pPr>
      <w:autoSpaceDE w:val="0"/>
      <w:autoSpaceDN w:val="0"/>
      <w:adjustRightInd w:val="0"/>
      <w:spacing w:after="120" w:line="240" w:lineRule="auto"/>
      <w:ind w:left="849"/>
      <w:contextualSpacing/>
      <w:jc w:val="both"/>
    </w:pPr>
    <w:rPr>
      <w:rFonts w:ascii="Arial" w:eastAsia="Calibri" w:hAnsi="Arial" w:cs="Helvetica-Light"/>
      <w:color w:val="000000"/>
      <w:sz w:val="24"/>
      <w:szCs w:val="24"/>
    </w:rPr>
  </w:style>
  <w:style w:type="paragraph" w:styleId="ListContinue4">
    <w:name w:val="List Continue 4"/>
    <w:basedOn w:val="Normal"/>
    <w:uiPriority w:val="99"/>
    <w:semiHidden/>
    <w:unhideWhenUsed/>
    <w:rsid w:val="00123A8D"/>
    <w:pPr>
      <w:autoSpaceDE w:val="0"/>
      <w:autoSpaceDN w:val="0"/>
      <w:adjustRightInd w:val="0"/>
      <w:spacing w:after="120" w:line="240" w:lineRule="auto"/>
      <w:ind w:left="1132"/>
      <w:contextualSpacing/>
      <w:jc w:val="both"/>
    </w:pPr>
    <w:rPr>
      <w:rFonts w:ascii="Arial" w:eastAsia="Calibri" w:hAnsi="Arial" w:cs="Helvetica-Light"/>
      <w:color w:val="000000"/>
      <w:sz w:val="24"/>
      <w:szCs w:val="24"/>
    </w:rPr>
  </w:style>
  <w:style w:type="paragraph" w:styleId="ListContinue5">
    <w:name w:val="List Continue 5"/>
    <w:basedOn w:val="Normal"/>
    <w:uiPriority w:val="99"/>
    <w:semiHidden/>
    <w:unhideWhenUsed/>
    <w:rsid w:val="00123A8D"/>
    <w:pPr>
      <w:autoSpaceDE w:val="0"/>
      <w:autoSpaceDN w:val="0"/>
      <w:adjustRightInd w:val="0"/>
      <w:spacing w:after="120" w:line="240" w:lineRule="auto"/>
      <w:ind w:left="1415"/>
      <w:contextualSpacing/>
      <w:jc w:val="both"/>
    </w:pPr>
    <w:rPr>
      <w:rFonts w:ascii="Arial" w:eastAsia="Calibri" w:hAnsi="Arial" w:cs="Helvetica-Light"/>
      <w:color w:val="000000"/>
      <w:sz w:val="24"/>
      <w:szCs w:val="24"/>
    </w:rPr>
  </w:style>
  <w:style w:type="paragraph" w:styleId="ListNumber">
    <w:name w:val="List Number"/>
    <w:basedOn w:val="Normal"/>
    <w:uiPriority w:val="99"/>
    <w:semiHidden/>
    <w:unhideWhenUsed/>
    <w:rsid w:val="00123A8D"/>
    <w:pPr>
      <w:numPr>
        <w:numId w:val="10"/>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2">
    <w:name w:val="List Number 2"/>
    <w:basedOn w:val="Normal"/>
    <w:uiPriority w:val="99"/>
    <w:semiHidden/>
    <w:unhideWhenUsed/>
    <w:rsid w:val="00123A8D"/>
    <w:pPr>
      <w:numPr>
        <w:numId w:val="11"/>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3">
    <w:name w:val="List Number 3"/>
    <w:basedOn w:val="Normal"/>
    <w:uiPriority w:val="99"/>
    <w:semiHidden/>
    <w:unhideWhenUsed/>
    <w:rsid w:val="00123A8D"/>
    <w:pPr>
      <w:numPr>
        <w:numId w:val="12"/>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4">
    <w:name w:val="List Number 4"/>
    <w:basedOn w:val="Normal"/>
    <w:uiPriority w:val="99"/>
    <w:semiHidden/>
    <w:unhideWhenUsed/>
    <w:rsid w:val="00123A8D"/>
    <w:pPr>
      <w:numPr>
        <w:numId w:val="13"/>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5">
    <w:name w:val="List Number 5"/>
    <w:basedOn w:val="Normal"/>
    <w:uiPriority w:val="99"/>
    <w:semiHidden/>
    <w:unhideWhenUsed/>
    <w:rsid w:val="00123A8D"/>
    <w:pPr>
      <w:numPr>
        <w:numId w:val="14"/>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MacroText">
    <w:name w:val="macro"/>
    <w:link w:val="MacroTextChar"/>
    <w:uiPriority w:val="99"/>
    <w:semiHidden/>
    <w:unhideWhenUsed/>
    <w:rsid w:val="00123A8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eastAsia="Calibri" w:hAnsi="Consolas" w:cs="Helvetica-Light"/>
      <w:color w:val="000000"/>
      <w:sz w:val="20"/>
      <w:szCs w:val="20"/>
    </w:rPr>
  </w:style>
  <w:style w:type="character" w:customStyle="1" w:styleId="MacroTextChar">
    <w:name w:val="Macro Text Char"/>
    <w:basedOn w:val="DefaultParagraphFont"/>
    <w:link w:val="MacroText"/>
    <w:uiPriority w:val="99"/>
    <w:semiHidden/>
    <w:rsid w:val="00123A8D"/>
    <w:rPr>
      <w:rFonts w:ascii="Consolas" w:eastAsia="Calibri" w:hAnsi="Consolas" w:cs="Helvetica-Light"/>
      <w:color w:val="000000"/>
      <w:sz w:val="20"/>
      <w:szCs w:val="20"/>
    </w:rPr>
  </w:style>
  <w:style w:type="paragraph" w:customStyle="1" w:styleId="MessageHeader1">
    <w:name w:val="Message Header1"/>
    <w:basedOn w:val="Normal"/>
    <w:next w:val="MessageHeader"/>
    <w:link w:val="MessageHeaderChar"/>
    <w:uiPriority w:val="99"/>
    <w:semiHidden/>
    <w:unhideWhenUsed/>
    <w:rsid w:val="00123A8D"/>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Cambria" w:eastAsia="Times New Roman" w:hAnsi="Cambria" w:cs="Times New Roman"/>
      <w:color w:val="000000"/>
      <w:sz w:val="24"/>
      <w:szCs w:val="24"/>
    </w:rPr>
  </w:style>
  <w:style w:type="character" w:customStyle="1" w:styleId="MessageHeaderChar">
    <w:name w:val="Message Header Char"/>
    <w:basedOn w:val="DefaultParagraphFont"/>
    <w:link w:val="MessageHeader1"/>
    <w:uiPriority w:val="99"/>
    <w:semiHidden/>
    <w:rsid w:val="00123A8D"/>
    <w:rPr>
      <w:rFonts w:ascii="Cambria" w:eastAsia="Times New Roman" w:hAnsi="Cambria" w:cs="Times New Roman"/>
      <w:color w:val="000000"/>
      <w:sz w:val="24"/>
      <w:szCs w:val="24"/>
      <w:shd w:val="pct20" w:color="auto" w:fill="auto"/>
    </w:rPr>
  </w:style>
  <w:style w:type="paragraph" w:styleId="NormalWeb">
    <w:name w:val="Normal (Web)"/>
    <w:basedOn w:val="Normal"/>
    <w:uiPriority w:val="99"/>
    <w:unhideWhenUsed/>
    <w:rsid w:val="00123A8D"/>
    <w:pPr>
      <w:autoSpaceDE w:val="0"/>
      <w:autoSpaceDN w:val="0"/>
      <w:adjustRightInd w:val="0"/>
      <w:spacing w:after="120" w:line="240" w:lineRule="auto"/>
      <w:jc w:val="both"/>
    </w:pPr>
    <w:rPr>
      <w:rFonts w:ascii="Times New Roman" w:eastAsia="Calibri" w:hAnsi="Times New Roman" w:cs="Times New Roman"/>
      <w:color w:val="000000"/>
      <w:sz w:val="24"/>
      <w:szCs w:val="24"/>
    </w:rPr>
  </w:style>
  <w:style w:type="paragraph" w:styleId="NoteHeading">
    <w:name w:val="Note Heading"/>
    <w:basedOn w:val="Normal"/>
    <w:next w:val="Normal"/>
    <w:link w:val="NoteHeadingChar"/>
    <w:uiPriority w:val="99"/>
    <w:semiHidden/>
    <w:unhideWhenUsed/>
    <w:rsid w:val="00123A8D"/>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NoteHeadingChar">
    <w:name w:val="Note Heading Char"/>
    <w:basedOn w:val="DefaultParagraphFont"/>
    <w:link w:val="NoteHeading"/>
    <w:uiPriority w:val="99"/>
    <w:semiHidden/>
    <w:rsid w:val="00123A8D"/>
    <w:rPr>
      <w:rFonts w:ascii="Arial" w:eastAsia="Calibri" w:hAnsi="Arial" w:cs="Helvetica-Light"/>
      <w:color w:val="000000"/>
      <w:sz w:val="24"/>
      <w:szCs w:val="24"/>
    </w:rPr>
  </w:style>
  <w:style w:type="paragraph" w:styleId="Salutation">
    <w:name w:val="Salutation"/>
    <w:basedOn w:val="Normal"/>
    <w:next w:val="Normal"/>
    <w:link w:val="SalutationChar"/>
    <w:uiPriority w:val="99"/>
    <w:semiHidden/>
    <w:unhideWhenUsed/>
    <w:rsid w:val="00123A8D"/>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SalutationChar">
    <w:name w:val="Salutation Char"/>
    <w:basedOn w:val="DefaultParagraphFont"/>
    <w:link w:val="Salutation"/>
    <w:uiPriority w:val="99"/>
    <w:semiHidden/>
    <w:rsid w:val="00123A8D"/>
    <w:rPr>
      <w:rFonts w:ascii="Arial" w:eastAsia="Calibri" w:hAnsi="Arial" w:cs="Helvetica-Light"/>
      <w:color w:val="000000"/>
      <w:sz w:val="24"/>
      <w:szCs w:val="24"/>
    </w:rPr>
  </w:style>
  <w:style w:type="paragraph" w:styleId="Signature">
    <w:name w:val="Signature"/>
    <w:basedOn w:val="Normal"/>
    <w:link w:val="SignatureChar"/>
    <w:uiPriority w:val="99"/>
    <w:semiHidden/>
    <w:unhideWhenUsed/>
    <w:rsid w:val="00123A8D"/>
    <w:pPr>
      <w:autoSpaceDE w:val="0"/>
      <w:autoSpaceDN w:val="0"/>
      <w:adjustRightInd w:val="0"/>
      <w:spacing w:after="0" w:line="240" w:lineRule="auto"/>
      <w:ind w:left="4252"/>
      <w:jc w:val="both"/>
    </w:pPr>
    <w:rPr>
      <w:rFonts w:ascii="Arial" w:eastAsia="Calibri" w:hAnsi="Arial" w:cs="Helvetica-Light"/>
      <w:color w:val="000000"/>
      <w:sz w:val="24"/>
      <w:szCs w:val="24"/>
    </w:rPr>
  </w:style>
  <w:style w:type="character" w:customStyle="1" w:styleId="SignatureChar">
    <w:name w:val="Signature Char"/>
    <w:basedOn w:val="DefaultParagraphFont"/>
    <w:link w:val="Signature"/>
    <w:uiPriority w:val="99"/>
    <w:semiHidden/>
    <w:rsid w:val="00123A8D"/>
    <w:rPr>
      <w:rFonts w:ascii="Arial" w:eastAsia="Calibri" w:hAnsi="Arial" w:cs="Helvetica-Light"/>
      <w:color w:val="000000"/>
      <w:sz w:val="24"/>
      <w:szCs w:val="24"/>
    </w:rPr>
  </w:style>
  <w:style w:type="paragraph" w:customStyle="1" w:styleId="TOCHeading1">
    <w:name w:val="TOC Heading1"/>
    <w:basedOn w:val="Heading1"/>
    <w:next w:val="Normal"/>
    <w:uiPriority w:val="39"/>
    <w:semiHidden/>
    <w:unhideWhenUsed/>
    <w:qFormat/>
    <w:rsid w:val="00123A8D"/>
    <w:pPr>
      <w:keepLines/>
      <w:spacing w:before="240" w:after="0"/>
      <w:outlineLvl w:val="9"/>
    </w:pPr>
    <w:rPr>
      <w:rFonts w:ascii="Cambria" w:hAnsi="Cambria" w:cs="Times New Roman"/>
      <w:b w:val="0"/>
      <w:bCs w:val="0"/>
      <w:color w:val="365F91"/>
      <w:sz w:val="32"/>
      <w:szCs w:val="32"/>
      <w:lang w:eastAsia="en-US"/>
    </w:rPr>
  </w:style>
  <w:style w:type="paragraph" w:styleId="Subtitle">
    <w:name w:val="Subtitle"/>
    <w:basedOn w:val="Normal"/>
    <w:next w:val="Normal"/>
    <w:link w:val="SubtitleChar"/>
    <w:uiPriority w:val="11"/>
    <w:qFormat/>
    <w:rsid w:val="00123A8D"/>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123A8D"/>
    <w:rPr>
      <w:rFonts w:eastAsiaTheme="minorEastAsia"/>
      <w:color w:val="5A5A5A" w:themeColor="text1" w:themeTint="A5"/>
      <w:spacing w:val="15"/>
    </w:rPr>
  </w:style>
  <w:style w:type="paragraph" w:styleId="PlainText">
    <w:name w:val="Plain Text"/>
    <w:basedOn w:val="Normal"/>
    <w:link w:val="PlainTextChar1"/>
    <w:uiPriority w:val="99"/>
    <w:unhideWhenUsed/>
    <w:rsid w:val="00123A8D"/>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rsid w:val="00123A8D"/>
    <w:rPr>
      <w:rFonts w:ascii="Consolas" w:hAnsi="Consolas" w:cs="Consolas"/>
      <w:sz w:val="21"/>
      <w:szCs w:val="21"/>
    </w:rPr>
  </w:style>
  <w:style w:type="paragraph" w:styleId="BlockText">
    <w:name w:val="Block Text"/>
    <w:basedOn w:val="Normal"/>
    <w:uiPriority w:val="99"/>
    <w:semiHidden/>
    <w:unhideWhenUsed/>
    <w:rsid w:val="00123A8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EnvelopeAddress">
    <w:name w:val="envelope address"/>
    <w:basedOn w:val="Normal"/>
    <w:uiPriority w:val="99"/>
    <w:semiHidden/>
    <w:unhideWhenUsed/>
    <w:rsid w:val="00123A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A8D"/>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23A8D"/>
    <w:pPr>
      <w:pBdr>
        <w:top w:val="single" w:sz="4" w:space="10" w:color="5B9BD5" w:themeColor="accent1"/>
        <w:bottom w:val="single" w:sz="4" w:space="10" w:color="5B9BD5" w:themeColor="accent1"/>
      </w:pBdr>
      <w:spacing w:before="360" w:after="360"/>
      <w:ind w:left="864" w:right="864"/>
      <w:jc w:val="center"/>
    </w:pPr>
    <w:rPr>
      <w:rFonts w:eastAsia="Calibri" w:cs="Helvetica-Light"/>
      <w:i/>
      <w:iCs/>
      <w:color w:val="4F81BD"/>
      <w:sz w:val="24"/>
      <w:szCs w:val="24"/>
    </w:rPr>
  </w:style>
  <w:style w:type="character" w:customStyle="1" w:styleId="IntenseQuoteChar1">
    <w:name w:val="Intense Quote Char1"/>
    <w:basedOn w:val="DefaultParagraphFont"/>
    <w:uiPriority w:val="30"/>
    <w:rsid w:val="00123A8D"/>
    <w:rPr>
      <w:i/>
      <w:iCs/>
      <w:color w:val="5B9BD5" w:themeColor="accent1"/>
    </w:rPr>
  </w:style>
  <w:style w:type="paragraph" w:styleId="MessageHeader">
    <w:name w:val="Message Header"/>
    <w:basedOn w:val="Normal"/>
    <w:link w:val="MessageHeaderChar1"/>
    <w:uiPriority w:val="99"/>
    <w:semiHidden/>
    <w:unhideWhenUsed/>
    <w:rsid w:val="00123A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23A8D"/>
    <w:rPr>
      <w:rFonts w:asciiTheme="majorHAnsi" w:eastAsiaTheme="majorEastAsia" w:hAnsiTheme="majorHAnsi" w:cstheme="majorBidi"/>
      <w:sz w:val="24"/>
      <w:szCs w:val="24"/>
      <w:shd w:val="pct20" w:color="auto" w:fill="auto"/>
    </w:rPr>
  </w:style>
  <w:style w:type="table" w:customStyle="1" w:styleId="TableGrid1">
    <w:name w:val="Table Grid1"/>
    <w:basedOn w:val="TableNormal"/>
    <w:next w:val="TableGrid"/>
    <w:uiPriority w:val="39"/>
    <w:rsid w:val="0012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B0565"/>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374">
      <w:bodyDiv w:val="1"/>
      <w:marLeft w:val="0"/>
      <w:marRight w:val="0"/>
      <w:marTop w:val="0"/>
      <w:marBottom w:val="0"/>
      <w:divBdr>
        <w:top w:val="none" w:sz="0" w:space="0" w:color="auto"/>
        <w:left w:val="none" w:sz="0" w:space="0" w:color="auto"/>
        <w:bottom w:val="none" w:sz="0" w:space="0" w:color="auto"/>
        <w:right w:val="none" w:sz="0" w:space="0" w:color="auto"/>
      </w:divBdr>
    </w:div>
    <w:div w:id="68381749">
      <w:bodyDiv w:val="1"/>
      <w:marLeft w:val="0"/>
      <w:marRight w:val="0"/>
      <w:marTop w:val="0"/>
      <w:marBottom w:val="0"/>
      <w:divBdr>
        <w:top w:val="none" w:sz="0" w:space="0" w:color="auto"/>
        <w:left w:val="none" w:sz="0" w:space="0" w:color="auto"/>
        <w:bottom w:val="none" w:sz="0" w:space="0" w:color="auto"/>
        <w:right w:val="none" w:sz="0" w:space="0" w:color="auto"/>
      </w:divBdr>
    </w:div>
    <w:div w:id="80492103">
      <w:bodyDiv w:val="1"/>
      <w:marLeft w:val="0"/>
      <w:marRight w:val="0"/>
      <w:marTop w:val="0"/>
      <w:marBottom w:val="0"/>
      <w:divBdr>
        <w:top w:val="none" w:sz="0" w:space="0" w:color="auto"/>
        <w:left w:val="none" w:sz="0" w:space="0" w:color="auto"/>
        <w:bottom w:val="none" w:sz="0" w:space="0" w:color="auto"/>
        <w:right w:val="none" w:sz="0" w:space="0" w:color="auto"/>
      </w:divBdr>
    </w:div>
    <w:div w:id="153566422">
      <w:bodyDiv w:val="1"/>
      <w:marLeft w:val="0"/>
      <w:marRight w:val="0"/>
      <w:marTop w:val="0"/>
      <w:marBottom w:val="0"/>
      <w:divBdr>
        <w:top w:val="none" w:sz="0" w:space="0" w:color="auto"/>
        <w:left w:val="none" w:sz="0" w:space="0" w:color="auto"/>
        <w:bottom w:val="none" w:sz="0" w:space="0" w:color="auto"/>
        <w:right w:val="none" w:sz="0" w:space="0" w:color="auto"/>
      </w:divBdr>
    </w:div>
    <w:div w:id="302271201">
      <w:bodyDiv w:val="1"/>
      <w:marLeft w:val="0"/>
      <w:marRight w:val="0"/>
      <w:marTop w:val="0"/>
      <w:marBottom w:val="0"/>
      <w:divBdr>
        <w:top w:val="none" w:sz="0" w:space="0" w:color="auto"/>
        <w:left w:val="none" w:sz="0" w:space="0" w:color="auto"/>
        <w:bottom w:val="none" w:sz="0" w:space="0" w:color="auto"/>
        <w:right w:val="none" w:sz="0" w:space="0" w:color="auto"/>
      </w:divBdr>
    </w:div>
    <w:div w:id="311370786">
      <w:bodyDiv w:val="1"/>
      <w:marLeft w:val="0"/>
      <w:marRight w:val="0"/>
      <w:marTop w:val="0"/>
      <w:marBottom w:val="0"/>
      <w:divBdr>
        <w:top w:val="none" w:sz="0" w:space="0" w:color="auto"/>
        <w:left w:val="none" w:sz="0" w:space="0" w:color="auto"/>
        <w:bottom w:val="none" w:sz="0" w:space="0" w:color="auto"/>
        <w:right w:val="none" w:sz="0" w:space="0" w:color="auto"/>
      </w:divBdr>
    </w:div>
    <w:div w:id="314453020">
      <w:bodyDiv w:val="1"/>
      <w:marLeft w:val="0"/>
      <w:marRight w:val="0"/>
      <w:marTop w:val="0"/>
      <w:marBottom w:val="0"/>
      <w:divBdr>
        <w:top w:val="none" w:sz="0" w:space="0" w:color="auto"/>
        <w:left w:val="none" w:sz="0" w:space="0" w:color="auto"/>
        <w:bottom w:val="none" w:sz="0" w:space="0" w:color="auto"/>
        <w:right w:val="none" w:sz="0" w:space="0" w:color="auto"/>
      </w:divBdr>
    </w:div>
    <w:div w:id="324404912">
      <w:bodyDiv w:val="1"/>
      <w:marLeft w:val="0"/>
      <w:marRight w:val="0"/>
      <w:marTop w:val="0"/>
      <w:marBottom w:val="0"/>
      <w:divBdr>
        <w:top w:val="none" w:sz="0" w:space="0" w:color="auto"/>
        <w:left w:val="none" w:sz="0" w:space="0" w:color="auto"/>
        <w:bottom w:val="none" w:sz="0" w:space="0" w:color="auto"/>
        <w:right w:val="none" w:sz="0" w:space="0" w:color="auto"/>
      </w:divBdr>
    </w:div>
    <w:div w:id="441270713">
      <w:bodyDiv w:val="1"/>
      <w:marLeft w:val="0"/>
      <w:marRight w:val="0"/>
      <w:marTop w:val="0"/>
      <w:marBottom w:val="0"/>
      <w:divBdr>
        <w:top w:val="none" w:sz="0" w:space="0" w:color="auto"/>
        <w:left w:val="none" w:sz="0" w:space="0" w:color="auto"/>
        <w:bottom w:val="none" w:sz="0" w:space="0" w:color="auto"/>
        <w:right w:val="none" w:sz="0" w:space="0" w:color="auto"/>
      </w:divBdr>
    </w:div>
    <w:div w:id="449250399">
      <w:bodyDiv w:val="1"/>
      <w:marLeft w:val="0"/>
      <w:marRight w:val="0"/>
      <w:marTop w:val="0"/>
      <w:marBottom w:val="0"/>
      <w:divBdr>
        <w:top w:val="none" w:sz="0" w:space="0" w:color="auto"/>
        <w:left w:val="none" w:sz="0" w:space="0" w:color="auto"/>
        <w:bottom w:val="none" w:sz="0" w:space="0" w:color="auto"/>
        <w:right w:val="none" w:sz="0" w:space="0" w:color="auto"/>
      </w:divBdr>
    </w:div>
    <w:div w:id="449788187">
      <w:bodyDiv w:val="1"/>
      <w:marLeft w:val="0"/>
      <w:marRight w:val="0"/>
      <w:marTop w:val="0"/>
      <w:marBottom w:val="0"/>
      <w:divBdr>
        <w:top w:val="none" w:sz="0" w:space="0" w:color="auto"/>
        <w:left w:val="none" w:sz="0" w:space="0" w:color="auto"/>
        <w:bottom w:val="none" w:sz="0" w:space="0" w:color="auto"/>
        <w:right w:val="none" w:sz="0" w:space="0" w:color="auto"/>
      </w:divBdr>
    </w:div>
    <w:div w:id="472137727">
      <w:bodyDiv w:val="1"/>
      <w:marLeft w:val="0"/>
      <w:marRight w:val="0"/>
      <w:marTop w:val="0"/>
      <w:marBottom w:val="0"/>
      <w:divBdr>
        <w:top w:val="none" w:sz="0" w:space="0" w:color="auto"/>
        <w:left w:val="none" w:sz="0" w:space="0" w:color="auto"/>
        <w:bottom w:val="none" w:sz="0" w:space="0" w:color="auto"/>
        <w:right w:val="none" w:sz="0" w:space="0" w:color="auto"/>
      </w:divBdr>
    </w:div>
    <w:div w:id="486943619">
      <w:bodyDiv w:val="1"/>
      <w:marLeft w:val="0"/>
      <w:marRight w:val="0"/>
      <w:marTop w:val="0"/>
      <w:marBottom w:val="0"/>
      <w:divBdr>
        <w:top w:val="none" w:sz="0" w:space="0" w:color="auto"/>
        <w:left w:val="none" w:sz="0" w:space="0" w:color="auto"/>
        <w:bottom w:val="none" w:sz="0" w:space="0" w:color="auto"/>
        <w:right w:val="none" w:sz="0" w:space="0" w:color="auto"/>
      </w:divBdr>
    </w:div>
    <w:div w:id="684864453">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781923968">
      <w:bodyDiv w:val="1"/>
      <w:marLeft w:val="0"/>
      <w:marRight w:val="0"/>
      <w:marTop w:val="0"/>
      <w:marBottom w:val="0"/>
      <w:divBdr>
        <w:top w:val="none" w:sz="0" w:space="0" w:color="auto"/>
        <w:left w:val="none" w:sz="0" w:space="0" w:color="auto"/>
        <w:bottom w:val="none" w:sz="0" w:space="0" w:color="auto"/>
        <w:right w:val="none" w:sz="0" w:space="0" w:color="auto"/>
      </w:divBdr>
    </w:div>
    <w:div w:id="782991264">
      <w:bodyDiv w:val="1"/>
      <w:marLeft w:val="0"/>
      <w:marRight w:val="0"/>
      <w:marTop w:val="0"/>
      <w:marBottom w:val="0"/>
      <w:divBdr>
        <w:top w:val="none" w:sz="0" w:space="0" w:color="auto"/>
        <w:left w:val="none" w:sz="0" w:space="0" w:color="auto"/>
        <w:bottom w:val="none" w:sz="0" w:space="0" w:color="auto"/>
        <w:right w:val="none" w:sz="0" w:space="0" w:color="auto"/>
      </w:divBdr>
    </w:div>
    <w:div w:id="812596625">
      <w:bodyDiv w:val="1"/>
      <w:marLeft w:val="0"/>
      <w:marRight w:val="0"/>
      <w:marTop w:val="0"/>
      <w:marBottom w:val="0"/>
      <w:divBdr>
        <w:top w:val="none" w:sz="0" w:space="0" w:color="auto"/>
        <w:left w:val="none" w:sz="0" w:space="0" w:color="auto"/>
        <w:bottom w:val="none" w:sz="0" w:space="0" w:color="auto"/>
        <w:right w:val="none" w:sz="0" w:space="0" w:color="auto"/>
      </w:divBdr>
    </w:div>
    <w:div w:id="833303231">
      <w:bodyDiv w:val="1"/>
      <w:marLeft w:val="0"/>
      <w:marRight w:val="0"/>
      <w:marTop w:val="0"/>
      <w:marBottom w:val="0"/>
      <w:divBdr>
        <w:top w:val="none" w:sz="0" w:space="0" w:color="auto"/>
        <w:left w:val="none" w:sz="0" w:space="0" w:color="auto"/>
        <w:bottom w:val="none" w:sz="0" w:space="0" w:color="auto"/>
        <w:right w:val="none" w:sz="0" w:space="0" w:color="auto"/>
      </w:divBdr>
    </w:div>
    <w:div w:id="836654114">
      <w:bodyDiv w:val="1"/>
      <w:marLeft w:val="0"/>
      <w:marRight w:val="0"/>
      <w:marTop w:val="0"/>
      <w:marBottom w:val="0"/>
      <w:divBdr>
        <w:top w:val="none" w:sz="0" w:space="0" w:color="auto"/>
        <w:left w:val="none" w:sz="0" w:space="0" w:color="auto"/>
        <w:bottom w:val="none" w:sz="0" w:space="0" w:color="auto"/>
        <w:right w:val="none" w:sz="0" w:space="0" w:color="auto"/>
      </w:divBdr>
    </w:div>
    <w:div w:id="882014483">
      <w:bodyDiv w:val="1"/>
      <w:marLeft w:val="0"/>
      <w:marRight w:val="0"/>
      <w:marTop w:val="0"/>
      <w:marBottom w:val="0"/>
      <w:divBdr>
        <w:top w:val="none" w:sz="0" w:space="0" w:color="auto"/>
        <w:left w:val="none" w:sz="0" w:space="0" w:color="auto"/>
        <w:bottom w:val="none" w:sz="0" w:space="0" w:color="auto"/>
        <w:right w:val="none" w:sz="0" w:space="0" w:color="auto"/>
      </w:divBdr>
    </w:div>
    <w:div w:id="1083800196">
      <w:bodyDiv w:val="1"/>
      <w:marLeft w:val="0"/>
      <w:marRight w:val="0"/>
      <w:marTop w:val="0"/>
      <w:marBottom w:val="0"/>
      <w:divBdr>
        <w:top w:val="none" w:sz="0" w:space="0" w:color="auto"/>
        <w:left w:val="none" w:sz="0" w:space="0" w:color="auto"/>
        <w:bottom w:val="none" w:sz="0" w:space="0" w:color="auto"/>
        <w:right w:val="none" w:sz="0" w:space="0" w:color="auto"/>
      </w:divBdr>
    </w:div>
    <w:div w:id="1092124181">
      <w:bodyDiv w:val="1"/>
      <w:marLeft w:val="0"/>
      <w:marRight w:val="0"/>
      <w:marTop w:val="0"/>
      <w:marBottom w:val="0"/>
      <w:divBdr>
        <w:top w:val="none" w:sz="0" w:space="0" w:color="auto"/>
        <w:left w:val="none" w:sz="0" w:space="0" w:color="auto"/>
        <w:bottom w:val="none" w:sz="0" w:space="0" w:color="auto"/>
        <w:right w:val="none" w:sz="0" w:space="0" w:color="auto"/>
      </w:divBdr>
    </w:div>
    <w:div w:id="1127892587">
      <w:bodyDiv w:val="1"/>
      <w:marLeft w:val="0"/>
      <w:marRight w:val="0"/>
      <w:marTop w:val="0"/>
      <w:marBottom w:val="0"/>
      <w:divBdr>
        <w:top w:val="none" w:sz="0" w:space="0" w:color="auto"/>
        <w:left w:val="none" w:sz="0" w:space="0" w:color="auto"/>
        <w:bottom w:val="none" w:sz="0" w:space="0" w:color="auto"/>
        <w:right w:val="none" w:sz="0" w:space="0" w:color="auto"/>
      </w:divBdr>
    </w:div>
    <w:div w:id="1274707649">
      <w:bodyDiv w:val="1"/>
      <w:marLeft w:val="0"/>
      <w:marRight w:val="0"/>
      <w:marTop w:val="0"/>
      <w:marBottom w:val="0"/>
      <w:divBdr>
        <w:top w:val="none" w:sz="0" w:space="0" w:color="auto"/>
        <w:left w:val="none" w:sz="0" w:space="0" w:color="auto"/>
        <w:bottom w:val="none" w:sz="0" w:space="0" w:color="auto"/>
        <w:right w:val="none" w:sz="0" w:space="0" w:color="auto"/>
      </w:divBdr>
    </w:div>
    <w:div w:id="1287927530">
      <w:bodyDiv w:val="1"/>
      <w:marLeft w:val="0"/>
      <w:marRight w:val="0"/>
      <w:marTop w:val="0"/>
      <w:marBottom w:val="0"/>
      <w:divBdr>
        <w:top w:val="none" w:sz="0" w:space="0" w:color="auto"/>
        <w:left w:val="none" w:sz="0" w:space="0" w:color="auto"/>
        <w:bottom w:val="none" w:sz="0" w:space="0" w:color="auto"/>
        <w:right w:val="none" w:sz="0" w:space="0" w:color="auto"/>
      </w:divBdr>
    </w:div>
    <w:div w:id="1325400278">
      <w:bodyDiv w:val="1"/>
      <w:marLeft w:val="0"/>
      <w:marRight w:val="0"/>
      <w:marTop w:val="0"/>
      <w:marBottom w:val="0"/>
      <w:divBdr>
        <w:top w:val="none" w:sz="0" w:space="0" w:color="auto"/>
        <w:left w:val="none" w:sz="0" w:space="0" w:color="auto"/>
        <w:bottom w:val="none" w:sz="0" w:space="0" w:color="auto"/>
        <w:right w:val="none" w:sz="0" w:space="0" w:color="auto"/>
      </w:divBdr>
    </w:div>
    <w:div w:id="1362786145">
      <w:bodyDiv w:val="1"/>
      <w:marLeft w:val="0"/>
      <w:marRight w:val="0"/>
      <w:marTop w:val="0"/>
      <w:marBottom w:val="0"/>
      <w:divBdr>
        <w:top w:val="none" w:sz="0" w:space="0" w:color="auto"/>
        <w:left w:val="none" w:sz="0" w:space="0" w:color="auto"/>
        <w:bottom w:val="none" w:sz="0" w:space="0" w:color="auto"/>
        <w:right w:val="none" w:sz="0" w:space="0" w:color="auto"/>
      </w:divBdr>
    </w:div>
    <w:div w:id="1395277849">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41802712">
      <w:bodyDiv w:val="1"/>
      <w:marLeft w:val="0"/>
      <w:marRight w:val="0"/>
      <w:marTop w:val="0"/>
      <w:marBottom w:val="0"/>
      <w:divBdr>
        <w:top w:val="none" w:sz="0" w:space="0" w:color="auto"/>
        <w:left w:val="none" w:sz="0" w:space="0" w:color="auto"/>
        <w:bottom w:val="none" w:sz="0" w:space="0" w:color="auto"/>
        <w:right w:val="none" w:sz="0" w:space="0" w:color="auto"/>
      </w:divBdr>
    </w:div>
    <w:div w:id="1449085470">
      <w:bodyDiv w:val="1"/>
      <w:marLeft w:val="0"/>
      <w:marRight w:val="0"/>
      <w:marTop w:val="0"/>
      <w:marBottom w:val="0"/>
      <w:divBdr>
        <w:top w:val="none" w:sz="0" w:space="0" w:color="auto"/>
        <w:left w:val="none" w:sz="0" w:space="0" w:color="auto"/>
        <w:bottom w:val="none" w:sz="0" w:space="0" w:color="auto"/>
        <w:right w:val="none" w:sz="0" w:space="0" w:color="auto"/>
      </w:divBdr>
    </w:div>
    <w:div w:id="1480803182">
      <w:bodyDiv w:val="1"/>
      <w:marLeft w:val="0"/>
      <w:marRight w:val="0"/>
      <w:marTop w:val="0"/>
      <w:marBottom w:val="0"/>
      <w:divBdr>
        <w:top w:val="none" w:sz="0" w:space="0" w:color="auto"/>
        <w:left w:val="none" w:sz="0" w:space="0" w:color="auto"/>
        <w:bottom w:val="none" w:sz="0" w:space="0" w:color="auto"/>
        <w:right w:val="none" w:sz="0" w:space="0" w:color="auto"/>
      </w:divBdr>
    </w:div>
    <w:div w:id="1484278918">
      <w:bodyDiv w:val="1"/>
      <w:marLeft w:val="0"/>
      <w:marRight w:val="0"/>
      <w:marTop w:val="0"/>
      <w:marBottom w:val="0"/>
      <w:divBdr>
        <w:top w:val="none" w:sz="0" w:space="0" w:color="auto"/>
        <w:left w:val="none" w:sz="0" w:space="0" w:color="auto"/>
        <w:bottom w:val="none" w:sz="0" w:space="0" w:color="auto"/>
        <w:right w:val="none" w:sz="0" w:space="0" w:color="auto"/>
      </w:divBdr>
    </w:div>
    <w:div w:id="1490832351">
      <w:bodyDiv w:val="1"/>
      <w:marLeft w:val="0"/>
      <w:marRight w:val="0"/>
      <w:marTop w:val="0"/>
      <w:marBottom w:val="0"/>
      <w:divBdr>
        <w:top w:val="none" w:sz="0" w:space="0" w:color="auto"/>
        <w:left w:val="none" w:sz="0" w:space="0" w:color="auto"/>
        <w:bottom w:val="none" w:sz="0" w:space="0" w:color="auto"/>
        <w:right w:val="none" w:sz="0" w:space="0" w:color="auto"/>
      </w:divBdr>
    </w:div>
    <w:div w:id="1551501484">
      <w:bodyDiv w:val="1"/>
      <w:marLeft w:val="0"/>
      <w:marRight w:val="0"/>
      <w:marTop w:val="0"/>
      <w:marBottom w:val="0"/>
      <w:divBdr>
        <w:top w:val="none" w:sz="0" w:space="0" w:color="auto"/>
        <w:left w:val="none" w:sz="0" w:space="0" w:color="auto"/>
        <w:bottom w:val="none" w:sz="0" w:space="0" w:color="auto"/>
        <w:right w:val="none" w:sz="0" w:space="0" w:color="auto"/>
      </w:divBdr>
    </w:div>
    <w:div w:id="1556231525">
      <w:bodyDiv w:val="1"/>
      <w:marLeft w:val="0"/>
      <w:marRight w:val="0"/>
      <w:marTop w:val="0"/>
      <w:marBottom w:val="0"/>
      <w:divBdr>
        <w:top w:val="none" w:sz="0" w:space="0" w:color="auto"/>
        <w:left w:val="none" w:sz="0" w:space="0" w:color="auto"/>
        <w:bottom w:val="none" w:sz="0" w:space="0" w:color="auto"/>
        <w:right w:val="none" w:sz="0" w:space="0" w:color="auto"/>
      </w:divBdr>
    </w:div>
    <w:div w:id="1638489577">
      <w:bodyDiv w:val="1"/>
      <w:marLeft w:val="0"/>
      <w:marRight w:val="0"/>
      <w:marTop w:val="0"/>
      <w:marBottom w:val="0"/>
      <w:divBdr>
        <w:top w:val="none" w:sz="0" w:space="0" w:color="auto"/>
        <w:left w:val="none" w:sz="0" w:space="0" w:color="auto"/>
        <w:bottom w:val="none" w:sz="0" w:space="0" w:color="auto"/>
        <w:right w:val="none" w:sz="0" w:space="0" w:color="auto"/>
      </w:divBdr>
    </w:div>
    <w:div w:id="1731272652">
      <w:bodyDiv w:val="1"/>
      <w:marLeft w:val="0"/>
      <w:marRight w:val="0"/>
      <w:marTop w:val="0"/>
      <w:marBottom w:val="0"/>
      <w:divBdr>
        <w:top w:val="none" w:sz="0" w:space="0" w:color="auto"/>
        <w:left w:val="none" w:sz="0" w:space="0" w:color="auto"/>
        <w:bottom w:val="none" w:sz="0" w:space="0" w:color="auto"/>
        <w:right w:val="none" w:sz="0" w:space="0" w:color="auto"/>
      </w:divBdr>
    </w:div>
    <w:div w:id="1752046609">
      <w:bodyDiv w:val="1"/>
      <w:marLeft w:val="0"/>
      <w:marRight w:val="0"/>
      <w:marTop w:val="0"/>
      <w:marBottom w:val="0"/>
      <w:divBdr>
        <w:top w:val="none" w:sz="0" w:space="0" w:color="auto"/>
        <w:left w:val="none" w:sz="0" w:space="0" w:color="auto"/>
        <w:bottom w:val="none" w:sz="0" w:space="0" w:color="auto"/>
        <w:right w:val="none" w:sz="0" w:space="0" w:color="auto"/>
      </w:divBdr>
    </w:div>
    <w:div w:id="1797484786">
      <w:bodyDiv w:val="1"/>
      <w:marLeft w:val="0"/>
      <w:marRight w:val="0"/>
      <w:marTop w:val="0"/>
      <w:marBottom w:val="0"/>
      <w:divBdr>
        <w:top w:val="none" w:sz="0" w:space="0" w:color="auto"/>
        <w:left w:val="none" w:sz="0" w:space="0" w:color="auto"/>
        <w:bottom w:val="none" w:sz="0" w:space="0" w:color="auto"/>
        <w:right w:val="none" w:sz="0" w:space="0" w:color="auto"/>
      </w:divBdr>
    </w:div>
    <w:div w:id="1821968357">
      <w:bodyDiv w:val="1"/>
      <w:marLeft w:val="0"/>
      <w:marRight w:val="0"/>
      <w:marTop w:val="0"/>
      <w:marBottom w:val="0"/>
      <w:divBdr>
        <w:top w:val="none" w:sz="0" w:space="0" w:color="auto"/>
        <w:left w:val="none" w:sz="0" w:space="0" w:color="auto"/>
        <w:bottom w:val="none" w:sz="0" w:space="0" w:color="auto"/>
        <w:right w:val="none" w:sz="0" w:space="0" w:color="auto"/>
      </w:divBdr>
    </w:div>
    <w:div w:id="1891765593">
      <w:bodyDiv w:val="1"/>
      <w:marLeft w:val="0"/>
      <w:marRight w:val="0"/>
      <w:marTop w:val="0"/>
      <w:marBottom w:val="0"/>
      <w:divBdr>
        <w:top w:val="none" w:sz="0" w:space="0" w:color="auto"/>
        <w:left w:val="none" w:sz="0" w:space="0" w:color="auto"/>
        <w:bottom w:val="none" w:sz="0" w:space="0" w:color="auto"/>
        <w:right w:val="none" w:sz="0" w:space="0" w:color="auto"/>
      </w:divBdr>
    </w:div>
    <w:div w:id="1895653326">
      <w:bodyDiv w:val="1"/>
      <w:marLeft w:val="0"/>
      <w:marRight w:val="0"/>
      <w:marTop w:val="0"/>
      <w:marBottom w:val="0"/>
      <w:divBdr>
        <w:top w:val="none" w:sz="0" w:space="0" w:color="auto"/>
        <w:left w:val="none" w:sz="0" w:space="0" w:color="auto"/>
        <w:bottom w:val="none" w:sz="0" w:space="0" w:color="auto"/>
        <w:right w:val="none" w:sz="0" w:space="0" w:color="auto"/>
      </w:divBdr>
    </w:div>
    <w:div w:id="1952736380">
      <w:bodyDiv w:val="1"/>
      <w:marLeft w:val="0"/>
      <w:marRight w:val="0"/>
      <w:marTop w:val="0"/>
      <w:marBottom w:val="0"/>
      <w:divBdr>
        <w:top w:val="none" w:sz="0" w:space="0" w:color="auto"/>
        <w:left w:val="none" w:sz="0" w:space="0" w:color="auto"/>
        <w:bottom w:val="none" w:sz="0" w:space="0" w:color="auto"/>
        <w:right w:val="none" w:sz="0" w:space="0" w:color="auto"/>
      </w:divBdr>
    </w:div>
    <w:div w:id="1969165738">
      <w:bodyDiv w:val="1"/>
      <w:marLeft w:val="0"/>
      <w:marRight w:val="0"/>
      <w:marTop w:val="0"/>
      <w:marBottom w:val="0"/>
      <w:divBdr>
        <w:top w:val="none" w:sz="0" w:space="0" w:color="auto"/>
        <w:left w:val="none" w:sz="0" w:space="0" w:color="auto"/>
        <w:bottom w:val="none" w:sz="0" w:space="0" w:color="auto"/>
        <w:right w:val="none" w:sz="0" w:space="0" w:color="auto"/>
      </w:divBdr>
    </w:div>
    <w:div w:id="1996951491">
      <w:bodyDiv w:val="1"/>
      <w:marLeft w:val="0"/>
      <w:marRight w:val="0"/>
      <w:marTop w:val="0"/>
      <w:marBottom w:val="0"/>
      <w:divBdr>
        <w:top w:val="none" w:sz="0" w:space="0" w:color="auto"/>
        <w:left w:val="none" w:sz="0" w:space="0" w:color="auto"/>
        <w:bottom w:val="none" w:sz="0" w:space="0" w:color="auto"/>
        <w:right w:val="none" w:sz="0" w:space="0" w:color="auto"/>
      </w:divBdr>
    </w:div>
    <w:div w:id="2093238148">
      <w:bodyDiv w:val="1"/>
      <w:marLeft w:val="0"/>
      <w:marRight w:val="0"/>
      <w:marTop w:val="0"/>
      <w:marBottom w:val="0"/>
      <w:divBdr>
        <w:top w:val="none" w:sz="0" w:space="0" w:color="auto"/>
        <w:left w:val="none" w:sz="0" w:space="0" w:color="auto"/>
        <w:bottom w:val="none" w:sz="0" w:space="0" w:color="auto"/>
        <w:right w:val="none" w:sz="0" w:space="0" w:color="auto"/>
      </w:divBdr>
    </w:div>
    <w:div w:id="2130584221">
      <w:bodyDiv w:val="1"/>
      <w:marLeft w:val="0"/>
      <w:marRight w:val="0"/>
      <w:marTop w:val="0"/>
      <w:marBottom w:val="0"/>
      <w:divBdr>
        <w:top w:val="none" w:sz="0" w:space="0" w:color="auto"/>
        <w:left w:val="none" w:sz="0" w:space="0" w:color="auto"/>
        <w:bottom w:val="none" w:sz="0" w:space="0" w:color="auto"/>
        <w:right w:val="none" w:sz="0" w:space="0" w:color="auto"/>
      </w:divBdr>
    </w:div>
    <w:div w:id="21455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2.png@01D61FDD.604FBC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a:t>
            </a:r>
            <a:r>
              <a:rPr lang="en-GB" baseline="0"/>
              <a:t> CLA Reviews Held in Timescale </a:t>
            </a:r>
            <a:endParaRPr lang="en-GB"/>
          </a:p>
        </c:rich>
      </c:tx>
      <c:layout>
        <c:manualLayout>
          <c:xMode val="edge"/>
          <c:yMode val="edge"/>
          <c:x val="0.22906240886555848"/>
          <c:y val="1.7590149516270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per year</c:v>
                </c:pt>
              </c:strCache>
            </c:strRef>
          </c:tx>
          <c:spPr>
            <a:solidFill>
              <a:schemeClr val="accent1"/>
            </a:solidFill>
            <a:ln>
              <a:noFill/>
            </a:ln>
            <a:effectLst/>
          </c:spPr>
          <c:invertIfNegative val="0"/>
          <c:cat>
            <c:strRef>
              <c:f>Sheet1!$A$2:$A$6</c:f>
              <c:strCache>
                <c:ptCount val="5"/>
                <c:pt idx="0">
                  <c:v>2015/16 92.9%</c:v>
                </c:pt>
                <c:pt idx="1">
                  <c:v>2016/17 91.2%</c:v>
                </c:pt>
                <c:pt idx="2">
                  <c:v>2017/18 97.3%</c:v>
                </c:pt>
                <c:pt idx="3">
                  <c:v>2018/19 96.8%</c:v>
                </c:pt>
                <c:pt idx="4">
                  <c:v>2019/20 96.3%</c:v>
                </c:pt>
              </c:strCache>
            </c:strRef>
          </c:cat>
          <c:val>
            <c:numRef>
              <c:f>Sheet1!$B$2:$B$6</c:f>
              <c:numCache>
                <c:formatCode>0%</c:formatCode>
                <c:ptCount val="5"/>
                <c:pt idx="0">
                  <c:v>0.92900000000000005</c:v>
                </c:pt>
                <c:pt idx="1">
                  <c:v>0.91</c:v>
                </c:pt>
                <c:pt idx="2">
                  <c:v>0.97299999999999998</c:v>
                </c:pt>
                <c:pt idx="3">
                  <c:v>0.96799999999999997</c:v>
                </c:pt>
                <c:pt idx="4">
                  <c:v>0.96299999999999997</c:v>
                </c:pt>
              </c:numCache>
            </c:numRef>
          </c:val>
          <c:extLst>
            <c:ext xmlns:c16="http://schemas.microsoft.com/office/drawing/2014/chart" uri="{C3380CC4-5D6E-409C-BE32-E72D297353CC}">
              <c16:uniqueId val="{00000000-5ACF-43B0-9C0F-D195459C8179}"/>
            </c:ext>
          </c:extLst>
        </c:ser>
        <c:dLbls>
          <c:showLegendKey val="0"/>
          <c:showVal val="0"/>
          <c:showCatName val="0"/>
          <c:showSerName val="0"/>
          <c:showPercent val="0"/>
          <c:showBubbleSize val="0"/>
        </c:dLbls>
        <c:gapWidth val="219"/>
        <c:overlap val="-27"/>
        <c:axId val="134794856"/>
        <c:axId val="134479168"/>
      </c:barChart>
      <c:catAx>
        <c:axId val="13479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79168"/>
        <c:crosses val="autoZero"/>
        <c:auto val="1"/>
        <c:lblAlgn val="ctr"/>
        <c:lblOffset val="100"/>
        <c:noMultiLvlLbl val="0"/>
      </c:catAx>
      <c:valAx>
        <c:axId val="13447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94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Placement Type - % of CLA population</c:v>
                </c:pt>
              </c:strCache>
            </c:strRef>
          </c:tx>
          <c:explosion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A5A-4547-9230-9CBB95C270B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A5A-4547-9230-9CBB95C270B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A5A-4547-9230-9CBB95C270B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A5A-4547-9230-9CBB95C270B4}"/>
              </c:ext>
            </c:extLst>
          </c:dPt>
          <c:cat>
            <c:strRef>
              <c:f>Sheet1!$A$2:$A$5</c:f>
              <c:strCache>
                <c:ptCount val="4"/>
                <c:pt idx="0">
                  <c:v>Placed with Parents/People with PR - 18.4%</c:v>
                </c:pt>
                <c:pt idx="1">
                  <c:v>Placed in Alternative Family Settings - 64.6%</c:v>
                </c:pt>
                <c:pt idx="2">
                  <c:v>Placed in Residential Settings - 11.8%</c:v>
                </c:pt>
                <c:pt idx="3">
                  <c:v>Placed in Community Settings - 5.2%</c:v>
                </c:pt>
              </c:strCache>
            </c:strRef>
          </c:cat>
          <c:val>
            <c:numRef>
              <c:f>Sheet1!$B$2:$B$5</c:f>
              <c:numCache>
                <c:formatCode>0%</c:formatCode>
                <c:ptCount val="4"/>
                <c:pt idx="0">
                  <c:v>0.18</c:v>
                </c:pt>
                <c:pt idx="1">
                  <c:v>0.65</c:v>
                </c:pt>
                <c:pt idx="2">
                  <c:v>0.12</c:v>
                </c:pt>
                <c:pt idx="3">
                  <c:v>0.05</c:v>
                </c:pt>
              </c:numCache>
            </c:numRef>
          </c:val>
          <c:extLst>
            <c:ext xmlns:c16="http://schemas.microsoft.com/office/drawing/2014/chart" uri="{C3380CC4-5D6E-409C-BE32-E72D297353CC}">
              <c16:uniqueId val="{00000008-5A5A-4547-9230-9CBB95C270B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333333333333337"/>
          <c:y val="0.34121828521434822"/>
          <c:w val="0.40277777777777779"/>
          <c:h val="0.376987876515435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Legal Status - % of CLA population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EB-4044-A44F-90CFE6AC93F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EB-4044-A44F-90CFE6AC93F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EB-4044-A44F-90CFE6AC93F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7EB-4044-A44F-90CFE6AC93F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7EB-4044-A44F-90CFE6AC93F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7EB-4044-A44F-90CFE6AC93FA}"/>
              </c:ext>
            </c:extLst>
          </c:dPt>
          <c:cat>
            <c:strRef>
              <c:f>Sheet1!$A$2:$A$7</c:f>
              <c:strCache>
                <c:ptCount val="6"/>
                <c:pt idx="0">
                  <c:v>Interim Care Order - 18.7%</c:v>
                </c:pt>
                <c:pt idx="1">
                  <c:v>Care Order - 70%</c:v>
                </c:pt>
                <c:pt idx="2">
                  <c:v>Placement Order - 3.5%</c:v>
                </c:pt>
                <c:pt idx="3">
                  <c:v>Section 20 Accomodation - 7.5%</c:v>
                </c:pt>
                <c:pt idx="4">
                  <c:v>Remanded to Local Authority Care - 0.04%</c:v>
                </c:pt>
                <c:pt idx="5">
                  <c:v>Emergency or Police Protections - 0.3%</c:v>
                </c:pt>
              </c:strCache>
            </c:strRef>
          </c:cat>
          <c:val>
            <c:numRef>
              <c:f>Sheet1!$B$2:$B$7</c:f>
              <c:numCache>
                <c:formatCode>0%</c:formatCode>
                <c:ptCount val="6"/>
                <c:pt idx="0">
                  <c:v>0.19</c:v>
                </c:pt>
                <c:pt idx="1">
                  <c:v>0.7</c:v>
                </c:pt>
                <c:pt idx="2">
                  <c:v>0.04</c:v>
                </c:pt>
                <c:pt idx="3">
                  <c:v>0.08</c:v>
                </c:pt>
                <c:pt idx="4">
                  <c:v>8.9999999999999998E-4</c:v>
                </c:pt>
                <c:pt idx="5">
                  <c:v>5.0000000000000001E-3</c:v>
                </c:pt>
              </c:numCache>
            </c:numRef>
          </c:val>
          <c:extLst>
            <c:ext xmlns:c16="http://schemas.microsoft.com/office/drawing/2014/chart" uri="{C3380CC4-5D6E-409C-BE32-E72D297353CC}">
              <c16:uniqueId val="{0000000C-37EB-4044-A44F-90CFE6AC93F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931627077500116"/>
          <c:y val="0.30054461942257221"/>
          <c:w val="0.31494082438359644"/>
          <c:h val="0.595250902176253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CP/CLA case monitoring</a:t>
            </a:r>
            <a:r>
              <a:rPr lang="en-GB" baseline="0"/>
              <a:t> completed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CP% completed</c:v>
                </c:pt>
              </c:strCache>
            </c:strRef>
          </c:tx>
          <c:spPr>
            <a:solidFill>
              <a:schemeClr val="accent1"/>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Sheet1!$B$2:$B$13</c:f>
              <c:numCache>
                <c:formatCode>General</c:formatCode>
                <c:ptCount val="12"/>
                <c:pt idx="0">
                  <c:v>73.8</c:v>
                </c:pt>
                <c:pt idx="1">
                  <c:v>70.400000000000006</c:v>
                </c:pt>
                <c:pt idx="2">
                  <c:v>78.900000000000006</c:v>
                </c:pt>
                <c:pt idx="3">
                  <c:v>69.7</c:v>
                </c:pt>
                <c:pt idx="4">
                  <c:v>71.7</c:v>
                </c:pt>
                <c:pt idx="5">
                  <c:v>82.4</c:v>
                </c:pt>
                <c:pt idx="6">
                  <c:v>75</c:v>
                </c:pt>
                <c:pt idx="7">
                  <c:v>77.8</c:v>
                </c:pt>
                <c:pt idx="8">
                  <c:v>74.599999999999994</c:v>
                </c:pt>
                <c:pt idx="9">
                  <c:v>68</c:v>
                </c:pt>
                <c:pt idx="10">
                  <c:v>81.2</c:v>
                </c:pt>
                <c:pt idx="11">
                  <c:v>84.7</c:v>
                </c:pt>
              </c:numCache>
            </c:numRef>
          </c:val>
          <c:extLst>
            <c:ext xmlns:c16="http://schemas.microsoft.com/office/drawing/2014/chart" uri="{C3380CC4-5D6E-409C-BE32-E72D297353CC}">
              <c16:uniqueId val="{00000000-C6C6-408F-8C04-40A72FBFF466}"/>
            </c:ext>
          </c:extLst>
        </c:ser>
        <c:ser>
          <c:idx val="1"/>
          <c:order val="1"/>
          <c:tx>
            <c:strRef>
              <c:f>Sheet1!$C$1</c:f>
              <c:strCache>
                <c:ptCount val="1"/>
                <c:pt idx="0">
                  <c:v>CLA% completed</c:v>
                </c:pt>
              </c:strCache>
            </c:strRef>
          </c:tx>
          <c:spPr>
            <a:solidFill>
              <a:schemeClr val="accent2"/>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Sheet1!$C$2:$C$13</c:f>
              <c:numCache>
                <c:formatCode>General</c:formatCode>
                <c:ptCount val="12"/>
                <c:pt idx="0">
                  <c:v>78.599999999999994</c:v>
                </c:pt>
                <c:pt idx="1">
                  <c:v>75.2</c:v>
                </c:pt>
                <c:pt idx="2">
                  <c:v>71.900000000000006</c:v>
                </c:pt>
                <c:pt idx="3">
                  <c:v>81.599999999999994</c:v>
                </c:pt>
                <c:pt idx="4">
                  <c:v>76.5</c:v>
                </c:pt>
                <c:pt idx="5">
                  <c:v>79.3</c:v>
                </c:pt>
                <c:pt idx="6">
                  <c:v>67.400000000000006</c:v>
                </c:pt>
                <c:pt idx="7">
                  <c:v>69.8</c:v>
                </c:pt>
                <c:pt idx="8">
                  <c:v>69.5</c:v>
                </c:pt>
                <c:pt idx="9">
                  <c:v>71.400000000000006</c:v>
                </c:pt>
                <c:pt idx="10">
                  <c:v>80.2</c:v>
                </c:pt>
                <c:pt idx="11">
                  <c:v>81.3</c:v>
                </c:pt>
              </c:numCache>
            </c:numRef>
          </c:val>
          <c:extLst>
            <c:ext xmlns:c16="http://schemas.microsoft.com/office/drawing/2014/chart" uri="{C3380CC4-5D6E-409C-BE32-E72D297353CC}">
              <c16:uniqueId val="{00000001-C6C6-408F-8C04-40A72FBFF466}"/>
            </c:ext>
          </c:extLst>
        </c:ser>
        <c:dLbls>
          <c:showLegendKey val="0"/>
          <c:showVal val="0"/>
          <c:showCatName val="0"/>
          <c:showSerName val="0"/>
          <c:showPercent val="0"/>
          <c:showBubbleSize val="0"/>
        </c:dLbls>
        <c:gapWidth val="219"/>
        <c:overlap val="-27"/>
        <c:axId val="574356376"/>
        <c:axId val="574358344"/>
      </c:barChart>
      <c:dateAx>
        <c:axId val="57435637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358344"/>
        <c:crosses val="autoZero"/>
        <c:auto val="1"/>
        <c:lblOffset val="100"/>
        <c:baseTimeUnit val="months"/>
      </c:dateAx>
      <c:valAx>
        <c:axId val="574358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356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IRO Challenge 2019/20</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IRO Challenge casenote</c:v>
                </c:pt>
              </c:strCache>
            </c:strRef>
          </c:tx>
          <c:spPr>
            <a:solidFill>
              <a:schemeClr val="accent1"/>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Sheet1!$B$2:$B$13</c:f>
              <c:numCache>
                <c:formatCode>General</c:formatCode>
                <c:ptCount val="12"/>
                <c:pt idx="0">
                  <c:v>51</c:v>
                </c:pt>
                <c:pt idx="1">
                  <c:v>43</c:v>
                </c:pt>
                <c:pt idx="2">
                  <c:v>46</c:v>
                </c:pt>
                <c:pt idx="3">
                  <c:v>41</c:v>
                </c:pt>
                <c:pt idx="4">
                  <c:v>120</c:v>
                </c:pt>
                <c:pt idx="5">
                  <c:v>166</c:v>
                </c:pt>
                <c:pt idx="6">
                  <c:v>283</c:v>
                </c:pt>
                <c:pt idx="7">
                  <c:v>137</c:v>
                </c:pt>
                <c:pt idx="8">
                  <c:v>133</c:v>
                </c:pt>
                <c:pt idx="9">
                  <c:v>184</c:v>
                </c:pt>
                <c:pt idx="10">
                  <c:v>151</c:v>
                </c:pt>
                <c:pt idx="11">
                  <c:v>178</c:v>
                </c:pt>
              </c:numCache>
            </c:numRef>
          </c:val>
          <c:extLst>
            <c:ext xmlns:c16="http://schemas.microsoft.com/office/drawing/2014/chart" uri="{C3380CC4-5D6E-409C-BE32-E72D297353CC}">
              <c16:uniqueId val="{00000000-E362-4E94-BB4F-EF370192A68B}"/>
            </c:ext>
          </c:extLst>
        </c:ser>
        <c:ser>
          <c:idx val="1"/>
          <c:order val="1"/>
          <c:tx>
            <c:strRef>
              <c:f>Sheet1!$C$1</c:f>
              <c:strCache>
                <c:ptCount val="1"/>
                <c:pt idx="0">
                  <c:v>Problem Resolution</c:v>
                </c:pt>
              </c:strCache>
            </c:strRef>
          </c:tx>
          <c:spPr>
            <a:solidFill>
              <a:schemeClr val="accent2"/>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Sheet1!$C$2:$C$13</c:f>
              <c:numCache>
                <c:formatCode>General</c:formatCode>
                <c:ptCount val="12"/>
                <c:pt idx="0">
                  <c:v>30</c:v>
                </c:pt>
                <c:pt idx="1">
                  <c:v>37</c:v>
                </c:pt>
                <c:pt idx="2">
                  <c:v>32</c:v>
                </c:pt>
                <c:pt idx="3">
                  <c:v>36</c:v>
                </c:pt>
                <c:pt idx="4">
                  <c:v>30</c:v>
                </c:pt>
                <c:pt idx="5">
                  <c:v>23</c:v>
                </c:pt>
                <c:pt idx="6">
                  <c:v>41</c:v>
                </c:pt>
                <c:pt idx="7">
                  <c:v>17</c:v>
                </c:pt>
                <c:pt idx="8">
                  <c:v>33</c:v>
                </c:pt>
                <c:pt idx="9">
                  <c:v>37</c:v>
                </c:pt>
                <c:pt idx="10">
                  <c:v>30</c:v>
                </c:pt>
                <c:pt idx="11">
                  <c:v>47</c:v>
                </c:pt>
              </c:numCache>
            </c:numRef>
          </c:val>
          <c:extLst>
            <c:ext xmlns:c16="http://schemas.microsoft.com/office/drawing/2014/chart" uri="{C3380CC4-5D6E-409C-BE32-E72D297353CC}">
              <c16:uniqueId val="{00000001-E362-4E94-BB4F-EF370192A68B}"/>
            </c:ext>
          </c:extLst>
        </c:ser>
        <c:ser>
          <c:idx val="2"/>
          <c:order val="2"/>
          <c:tx>
            <c:strRef>
              <c:f>Sheet1!$D$1</c:f>
              <c:strCache>
                <c:ptCount val="1"/>
                <c:pt idx="0">
                  <c:v>Management Alert</c:v>
                </c:pt>
              </c:strCache>
            </c:strRef>
          </c:tx>
          <c:spPr>
            <a:solidFill>
              <a:schemeClr val="accent3"/>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Sheet1!$D$2:$D$13</c:f>
              <c:numCache>
                <c:formatCode>General</c:formatCode>
                <c:ptCount val="12"/>
                <c:pt idx="0">
                  <c:v>97</c:v>
                </c:pt>
                <c:pt idx="1">
                  <c:v>130</c:v>
                </c:pt>
                <c:pt idx="2">
                  <c:v>100</c:v>
                </c:pt>
                <c:pt idx="3">
                  <c:v>118</c:v>
                </c:pt>
                <c:pt idx="4">
                  <c:v>77</c:v>
                </c:pt>
                <c:pt idx="5">
                  <c:v>91</c:v>
                </c:pt>
                <c:pt idx="6">
                  <c:v>93</c:v>
                </c:pt>
                <c:pt idx="7">
                  <c:v>89</c:v>
                </c:pt>
                <c:pt idx="8">
                  <c:v>138</c:v>
                </c:pt>
                <c:pt idx="9">
                  <c:v>138</c:v>
                </c:pt>
                <c:pt idx="10">
                  <c:v>112</c:v>
                </c:pt>
                <c:pt idx="11">
                  <c:v>102</c:v>
                </c:pt>
              </c:numCache>
            </c:numRef>
          </c:val>
          <c:extLst>
            <c:ext xmlns:c16="http://schemas.microsoft.com/office/drawing/2014/chart" uri="{C3380CC4-5D6E-409C-BE32-E72D297353CC}">
              <c16:uniqueId val="{00000002-E362-4E94-BB4F-EF370192A68B}"/>
            </c:ext>
          </c:extLst>
        </c:ser>
        <c:dLbls>
          <c:showLegendKey val="0"/>
          <c:showVal val="0"/>
          <c:showCatName val="0"/>
          <c:showSerName val="0"/>
          <c:showPercent val="0"/>
          <c:showBubbleSize val="0"/>
        </c:dLbls>
        <c:gapWidth val="219"/>
        <c:overlap val="-27"/>
        <c:axId val="351294576"/>
        <c:axId val="351297200"/>
      </c:barChart>
      <c:dateAx>
        <c:axId val="35129457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97200"/>
        <c:crosses val="autoZero"/>
        <c:auto val="1"/>
        <c:lblOffset val="100"/>
        <c:baseTimeUnit val="months"/>
      </c:dateAx>
      <c:valAx>
        <c:axId val="35129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9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Reasons for Initiating PR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2E-48B1-B862-21FCF06B45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2E-48B1-B862-21FCF06B458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2E-48B1-B862-21FCF06B458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2E-48B1-B862-21FCF06B45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Compliance</c:v>
                </c:pt>
                <c:pt idx="1">
                  <c:v>Practice issues</c:v>
                </c:pt>
                <c:pt idx="2">
                  <c:v>Decisions relating to the implementation of the care plan</c:v>
                </c:pt>
                <c:pt idx="3">
                  <c:v>Resources</c:v>
                </c:pt>
              </c:strCache>
            </c:strRef>
          </c:cat>
          <c:val>
            <c:numRef>
              <c:f>Sheet1!$B$2:$B$5</c:f>
              <c:numCache>
                <c:formatCode>General</c:formatCode>
                <c:ptCount val="4"/>
                <c:pt idx="0">
                  <c:v>96</c:v>
                </c:pt>
                <c:pt idx="1">
                  <c:v>76</c:v>
                </c:pt>
                <c:pt idx="2">
                  <c:v>233</c:v>
                </c:pt>
                <c:pt idx="3">
                  <c:v>7</c:v>
                </c:pt>
              </c:numCache>
            </c:numRef>
          </c:val>
          <c:extLst>
            <c:ext xmlns:c16="http://schemas.microsoft.com/office/drawing/2014/chart" uri="{C3380CC4-5D6E-409C-BE32-E72D297353CC}">
              <c16:uniqueId val="{00000008-4E2E-48B1-B862-21FCF06B45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564322688830558"/>
          <c:y val="0.23356771997386788"/>
          <c:w val="0.31046788422280547"/>
          <c:h val="0.57642334009558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Impact upon child or young person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E7-4873-B520-4B5E15F45F8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E7-4873-B520-4B5E15F45F8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AE7-4873-B520-4B5E15F45F8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AE7-4873-B520-4B5E15F45F8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AE7-4873-B520-4B5E15F45F8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Delay and drift</c:v>
                </c:pt>
                <c:pt idx="1">
                  <c:v>Risk / Safeguarding concerns</c:v>
                </c:pt>
                <c:pt idx="2">
                  <c:v>Impact upon positive outcomes</c:v>
                </c:pt>
                <c:pt idx="3">
                  <c:v>Impact on permanence / inappropriate placement </c:v>
                </c:pt>
                <c:pt idx="4">
                  <c:v>Inadequate care plan</c:v>
                </c:pt>
              </c:strCache>
            </c:strRef>
          </c:cat>
          <c:val>
            <c:numRef>
              <c:f>Sheet1!$B$2:$B$6</c:f>
              <c:numCache>
                <c:formatCode>General</c:formatCode>
                <c:ptCount val="5"/>
                <c:pt idx="0">
                  <c:v>159</c:v>
                </c:pt>
                <c:pt idx="1">
                  <c:v>72</c:v>
                </c:pt>
                <c:pt idx="2">
                  <c:v>77</c:v>
                </c:pt>
                <c:pt idx="3">
                  <c:v>18</c:v>
                </c:pt>
                <c:pt idx="4">
                  <c:v>67</c:v>
                </c:pt>
              </c:numCache>
            </c:numRef>
          </c:val>
          <c:extLst>
            <c:ext xmlns:c16="http://schemas.microsoft.com/office/drawing/2014/chart" uri="{C3380CC4-5D6E-409C-BE32-E72D297353CC}">
              <c16:uniqueId val="{0000000A-0AE7-4873-B520-4B5E15F45F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5690-DBA7-4446-A3E9-581039F3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12078</Words>
  <Characters>68846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Winkley, Danielle</dc:creator>
  <cp:keywords/>
  <dc:description/>
  <cp:lastModifiedBy>Smith, Andy (CSC)</cp:lastModifiedBy>
  <cp:revision>3</cp:revision>
  <dcterms:created xsi:type="dcterms:W3CDTF">2020-09-10T17:31:00Z</dcterms:created>
  <dcterms:modified xsi:type="dcterms:W3CDTF">2020-09-10T19:19:00Z</dcterms:modified>
</cp:coreProperties>
</file>